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305</w:t>
      </w:r>
    </w:p>
    <w:p>
      <w:r>
        <w:t>Bundesgericht (BGE), 1946-01-01, DE</w:t>
      </w:r>
    </w:p>
    <w:p>
      <w:r>
        <w:rPr>
          <w:b/>
        </w:rPr>
        <w:t xml:space="preserve">Quelle: </w:t>
      </w:r>
      <w:r>
        <w:t>https://mcp.opencaselaw.ch/entscheid/bge_72_I_305</w:t>
      </w:r>
    </w:p>
    <w:p>
      <w:r>
        <w:t>FR: ATF 72 I 305</w:t>
      </w:r>
    </w:p>
    <w:p>
      <w:r>
        <w:t>IT: DTF 72 I 305</w:t>
      </w:r>
    </w:p>
    <w:p>
      <w:pPr>
        <w:pStyle w:val="Heading2"/>
      </w:pPr>
      <w:r>
        <w:t>Volltext</w:t>
      </w:r>
    </w:p>
    <w:p>
      <w:r>
        <w:t>304 Verwaltungs- und Diaziplinarreeht. qu'iln'est paS sm que :Ie processus date de plus de dix ans. TI semble, bien plus, qU'il se soit certainement agi d'un prOcessus recent: L' Administration federaledes contrlbutions elle-meme parait I'admettre dans sareponse au reoours.Sans doute 00 processus est-il actuellement inactü, mais on n'en saurait conolure que le servioe Be sait pas la cause de I'inaptitude (tu sens de l'art. 2lit. b LTM. En outre,les medeoins ne se sont pas prononces sur "Ie moment Oll il a pris naissance, ni sur la question d'une ~xacerbation ou d'nne aggravation par le service militaire. Il n'apparait pas impossible, en particulier, . que la' bronchite dont le recourant a soutiert apres le er, ist weder eine Unrich- tige Feststellung noch eine unrichtige rechtliche Würdi- gung von Tatsachen. 3. '- Die Vergütung von Fr. 60,000.- fällt somit unter Art. 5 Abs. 2 CG. Diese Bestimmung erfasst nicht nur ver- deckte Gewinnausschüttungen, die zum Zwecke bewusster Steuarumgehung vorgenommen werden, sondern auch Zu- wendungen, die ohne solche Absicht erfolgen (Urteil vom 12. April 1943, publiziert im Archiv für schweiz. Abgabe- recht, Bd. 13, S. 396). Deshalb braucht nicht geprüft zu werden, ob die Beschwerdeführerin mit jener Vergiitung eine Steuerumgehung beabsichtigt habe. ö5. Urteil vom 8. Dezember 1948 i. S. Genossenschaft Schweizer Mustermesse gegen eldg. 'Stenerverwaltung. Oowponabgabe, Wehr8teuer an der Quelle, Verrecknung88teuer: 1. Der Rabatt auf der Platzmiete, den die Genossenschaft Schwei- zer Mustermesse ihren Mitgli~ern gewährt, unterliegt den genannten Abgaben. . , . 2. Die Genossenschaft hat die Abgaben zu entrIchten und auf die Empfänger der Leistung zu überwälzen. Timbre BUr les eowpons, imp8t 'Foor la defense nationale 'Fs1YU t1 la 8ooroo, imp8t compensatoire,: . . 1. Le rabais sur la location des places, que la SOCH~te cooperatlve de la foire suisse d'echantillons accorde a. ses membres, est soumis aux impöts :prementionnes. 2. 'n incombe a. la SOCH~te cooperative de' payer l'impötet d'en tmnsferer la charge au benMiciaire de la prestation. BolZo suUs oedole, impOBta per la d,ifesa nazionals NC088a alla foote, impoata preventiva. . 1. n ribasso sulla. locazione dei posti, che la Societa. cooperatlva. deUa mostra campionaria svizzera accorda. ai suoi soci, e assog- gettato alle imposte suddette. . 2. Incombe alla societ8. cooperativa di solvere l'imposta e di . farne sopportare l'onere a.l beneficiario. A. - Die Genossenschaft Schweizer Mustermesse in Basel beschafft sich das für die Durchführung ihres Zweckes erforderliche Vermögen u. a. durch die Ausgabe von Stammkapitalanteilen an ihre Mitglieder ( § 4 Abs. I, der Bundesrechtliche Abgaben. N0 55. 315 Statuten vom 5. Oktober 1920). Die Beteiligung am Stammkapital ist obligatorisch. Jeder Genossenschafter hat mindestens einen Anteilschein von Fr. 500.- zu zeichnen ; er kann eine beliebige Anzahl von Anteilscheinen übernehmen (§ 6, Ziff. 1 und 3). Auf die Anteilscheine kann ein Zins bis zu 5 % ausgerichtet werden, wenn das Betriebsergebnis es erlaubt (§ 29). Die Genossenschaft gewährt ihren Mitgliedern sodann eine Vorzngsbehandlung bei Benützung der Messeein- richtungen nach besonderem Reglement (§ 7, Ziff. 2), so u.a. einen Rabatt auf der Platzmiete und Freikarten. Hierüber bestimmt Ziffer II des Reglements vom 5. Oktober 1920 (revidierte Fassung vom 30. März 1928) : I( II. Die Genossenschafter, die Messeteilnehmer sind, geniessen gegen Einsendung der laufenden Coupons ihrer eigenen vollein- bezahlten Anteilscheine auf dem Fr. 100.- übersteigenden Be- trage der Platzmiete einen Rabatt. Die Coupons werden zu diesem Zweck mit Fr. 20.- per Stück an Zahlungsstatt angenommen. Auf diese Weise verrechnete Coupons sind von einer allfällig späteren Verzinsungausgeschlos- sen. ' . Die Genossenschafter, welche nicht Aussteller sind, haben die Berechtigung, für den Messebesuch folgende Eintrittskarten zu beziehen: ' , a) Ohne Rücksicht auf die Zahl der Anteilscheine eine Dauer- karte' b) Pro Anteilschein 2 Eintrittskarten für einmaligen Eintritt (im Maximum 30 Eintrittskarten für einen Genossenschafter). » Der in 'Ziffer II Abs. 2 des Reglements vorgesehene Ausschluss der gegen Platzmiete verrechneten 'Coupons von der Verzinsung beruht auf § 29 der Statuten, wonach « aJl1ällige, den Genossenschaftern auf Grund von § 7, Abs. 2 gewährte Rabatte usw. den betreffenden Genossen- schaftern mit den ihnen zufallenden Zinsen zu verrechnen sind ». B. - Die eidg. Steuerverwaltung hat, mit Entscheid vom 4. März 1946, den Rabatt auf der Platzmiete gemäss Ziffer TI, Abs. 1 und 2 des zitierten Reglements als der eidg. Couponsabgabe unterworfene Leistung erklärt und sie verhält die Beschwerdeführerin, darauf, soweit nicht Verjährung eingetreten ist, die Couponsabgabe, die Wehr-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