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65</w:t>
      </w:r>
    </w:p>
    <w:p>
      <w:r>
        <w:t>Bundesgericht (BGE), 1945-09-04, IT</w:t>
      </w:r>
    </w:p>
    <w:p>
      <w:r>
        <w:rPr>
          <w:b/>
        </w:rPr>
        <w:t xml:space="preserve">Quelle: </w:t>
      </w:r>
      <w:r>
        <w:t>https://mcp.opencaselaw.ch/entscheid/bge_72_III_65</w:t>
      </w:r>
    </w:p>
    <w:p>
      <w:r>
        <w:t>FR: ATF 72 III 65</w:t>
      </w:r>
    </w:p>
    <w:p>
      <w:r>
        <w:t>IT: DTF 72 III 65</w:t>
      </w:r>
    </w:p>
    <w:p>
      <w:pPr>
        <w:pStyle w:val="Heading2"/>
      </w:pPr>
      <w:r>
        <w:t>Volltext</w:t>
      </w:r>
    </w:p>
    <w:p>
      <w:r>
        <w:t>Schuldbetreibungs- und Konkursrecht. Poursuite et Failllte. I. ENTSCHEIDUNGEN DER SCHULD- BETREIBUNGS- UND KONKURSKAMMER ARR~TS DE LA CHAMBRE DES POURSUlTES ET DES FAILLITES 18. Senrenza 19 febbraio UMS nella causa porno Applicabilita delI'art. 93 LEF aJ ra.coolto d'un vigneto t Anwendbarkeit des Art. 93 ScbKG auf den Ertrag eines Wein- berges ! Application de l'art. 93 LP au produit d'une vigne 'I Ritenuto in fatto: A. - n 4 settembre 1945, il Giudice di pace deI Circolo deI Ceresio sequestmva in odio di Maria Polli il « raccoito dell' uva dell' azienda agrlcoia in usufrutto od affitto della debitrice sita a. Brusino-Arsizio ... sino a concorrenza delI' ammontare deI credito» di 153 fr. 45 a favore della Cassa cantonale di compensazione a Bellinzona, creditrice procedente; Maria Polli insorgeva C(}utro un sitIa.tto sequestro, chiedendo ehe il racebltt&gt; deii' uva fosse diehiamto im- pignombile a/ seIisi deti, art. 93 LEF, per0h.6 costituisce il BUO uriieo ceapite d'entrata ehe ammonta a 1000 fr. all' anno eil ~ quindi di molto inferiore al minimo vitale. L'undiei gennaio 1946, I'Autorit8. cantonale di vigilanza respingeva il reclamo. ö AB '1S In - 19'6</w:t>
      </w:r>
    </w:p>
    <w:p>
      <w:r>
        <w:t>66 Sohuldbetreibungs. und Konkursrecht. N0 18. B. Tempestivame;nte l'escussa ha deferito qUesta decisione alla Camera d'esecuzione e dei fallimenti del Tribunale federale, riconfermandosi nella sua domanda. Oonaideran40 in diritto : Secondo il verbale di sequestro, uno. parte del raccolto proviene da terreni presi in affitto e non pu&lt;&gt; quindi bene- ficiare dell' art. 93 LEF, il quale non e applicabile 0. redditi di tal genere. Non occorre tuttavia indagare quale sia esattamente quests. parte pignorabile integralmente, poiche anehe se l'intero raccolto provenisse da terreni in usufru,tto, al cui reddito l'art. 93 LEF e invece applicabile in via di massima, il ricorso appa.rirebbe pur sempre inlondato. TI raccolto delI' uva dipende in larga misura dalla lavorazione deI vigneto; e notorio che 10. vita pro~ra soltanto 0. prezzo di cure speciali e assidue. TI raccolto delI' uva, in qll,anto e dovuto 0.1 fattore lavoro, e pignora- bile senza restrizione, purche vada 0.1 proprietario 0 0.1- l'usufruttuario del vigneto e non spetti, quale salario in natura, ad un terzo in virtu d'un contratto di Iavoro. La ricorrente ammette ehe nel fattispecie il valore annll,O dell' intero raccolto delI' uva e di 1000 fr. La parte di quests. somma. che rappresenta l'equivalente ~el Iavoro prestato dev' essere sicuramente valutata ad ·oltre un quinto. Anche nell' ipotesi piu favorevole alla ricorrente, quests. parte, che e pignorabile senza restrizione, supers. quindi il credito in escussione, compresi gli interessi e 1e spese. La, Oamera d' esecuzione e dei laUimenti pron/uncia: TI rioorso e respinto. Schuldbetreibungs. und Konkursrecht. N0 19. 19. Entscheid "Vom 20. August 1946 i. S. St. Gallische Kantonalbank. 6'1 Nicht zu den Kosten der Pfandverwaltung (262 2 SchKG) gehören die Kollokationsprozesskosten der Masse betreffend eine Hypo· thek (hier die letzte). Unzulässig, diese Kosten vorweg dem auf vorgehende Pfandforderungen entfallenden Pfanderlös zu entnehmen; unzulässig, für sie in den Steigerungsbedingungen Barzahlung auf Rechnung des Preises (46 1 VZG) zu verlangen. Les frais du proces en contestation de I'etat de co11ocation soute- nu par la masse au sujet d'une hypotheque (en l'espilce, en dernier rang) ne rentrent pas dang les frais de l'administration du ga.ge (art. 262 aI. 2 LP). TI n'est pas pennis de prelever ces frais sur le produit de la realisation afferent aux creanoos hypo· thecaires de rang ant6rieur non plus que de stipuler dans las conditions de vente qu'ils devront ~tre payes en espece a tant moins sur le prix (art. 46 a.]. lORI). Le spese deUa. causa. di eontestazione della. graduatoria sostenuta da.lla. massa a motivo d'un'ipoteca. (nel fattispecie di ultimo grado) non fanno parte delle spese di amministrazione deI pegno (art. 262 ep. 2 LEF). Non e lecito prelevare queste spese sul rica.vo delIa rea.lizzazione ehe spetta a.i crediti ipotecari di grado anteriore 0 stabilire neUe eondizioni d'incanto eh'esse dovranno essere pagate a eontanti da. eomputarsi sul prezzo di aggiudica.zione (art. 46 ep. 1 RRF). A. - In dem vom Konkursamte Thun verwalteten Konkurs der Rosalie Gurtner in Steffisburg bewilligte die bernische Aufsichtsbehörde am 19. März 1946 in An- wendung von Art. 128 Abs. 2 VZG die Verwertung einer Liegensohaft in Jonschwil, Kanton St. Gallen, während der vom Gläubiger der IV. (letzten) Hypothek gegen die Masse angehobene Kollokationsprozess bis auf weiteres eingestellt ist. Das Bundesgericht wies den gegen diese Bewilligung gerichteten Rekurs der Schuldnerin am 5. April 1946 ab (BGE 72 III 27). Die kantonale Aufsiohts- behörde hatte das Konkursamt Thun angewiesen, in den Steigerungsbedingungen « ausgewiesene Sicherheit in bar » für die der Masse allenfalls erwaohsenden Kosten des Kollokationsprozesses zu verlangen. Auf Veranlassung des KonkursanitesThun nahm dasjenige von Untertoggenburg in die 8teigerungsbedingungen folgende Zifi.· 18 auf: « Zu den... auf Abrechnung an der Kaufsumme bar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