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65</w:t>
      </w:r>
    </w:p>
    <w:p>
      <w:r>
        <w:t>Bundesgericht (BGE), 1944-01-01, IT</w:t>
      </w:r>
    </w:p>
    <w:p>
      <w:r>
        <w:rPr>
          <w:b/>
        </w:rPr>
        <w:t xml:space="preserve">Quelle: </w:t>
      </w:r>
      <w:r>
        <w:t>https://mcp.opencaselaw.ch/entscheid/bge_70_I_65</w:t>
      </w:r>
    </w:p>
    <w:p>
      <w:r>
        <w:t>FR: ATF 70 I 65</w:t>
      </w:r>
    </w:p>
    <w:p>
      <w:r>
        <w:t>IT: DTF 70 I 65</w:t>
      </w:r>
    </w:p>
    <w:p>
      <w:pPr>
        <w:pStyle w:val="Heading2"/>
      </w:pPr>
      <w:r>
        <w:t>Volltext</w:t>
      </w:r>
    </w:p>
    <w:p>
      <w:r>
        <w:t>I \ I I A. STAATSRECHT - DROIT PUBLIC I. RECHTSGLEICHHEIT (RECHTSVERWEIGERUNG ) EGALITE DEVANT LA LOI (DENI DE JUSTIOE) 12. Sentenza deI primo maggio 1944 nella causa Boldi contro eredi DanieIi. 66 Art. 4 CF, diritto di essere udito. Citazione deI convenu,to mediante raccomandata postale ; obbligo deI giu,dice di accertarsi che la citazione sm effettivamente pervenuta al convenu,to. Art. 4 BV, Anspruch auf rechtliches Gehör in Zivilsachen. Vor- ladung .des Beklagten durch eingeschriebene Postsendung ; Pflicht des Richters, sich darüber zu, vergewissern, ob die Vorladung dem Beklagten wirklich zugekommen ist. Art. 4 CF. Droit d'etre entendu, en matiere civile. Citation du defendeur par missive postale recommandee. Devoir du juga de s'sssu.rer que la citation est parvenu,e au destinataire. Estratto dai CO'nsiderandi. n 10catore, ehe ehiede 1a consegna della nosa 'locata (art. 271 CO) e 10 sfratto dell'inquilino, fa valere una pretesa. di diritto eivile. La sentenza, ehe statuisce su una tale domanda, e una sentenza eivile, anehe se, giusta 1e norme processuali cantonali, e pronuneiata in una speciale proeedura sommaria. Gia in virtu deI diritto d'essere udito ehe discende dall'art. 4 CF, una siffatta domanda non pub essere accolta 8e~a ehe sia data al convenuto 1a possibilita di düendersi : se i1 giudizio non e preceduto da uno scambio di allegati soritti, ma da una discussione orale, il convenuto dev'essere citato a questa discussione. Inoltre l'art. 563 6 AB 70 I - 1944</w:t>
      </w:r>
    </w:p>
    <w:p>
      <w:r>
        <w:t>66 Staatsrecht. eombinato eon l'art. 34 dei CPCT preserive espressamente ehe ambedue le parti siano « udite nelle loro ragioni, eeeezioni e prove ». Affinehe il eonvenuto sia eitato, non basta ehe l'atto di eitazione gli sia stato spedito, ma oeeorre anehe ehe gli sia stato notifieato 0 possa eonside- rarsi eome notificato a motivo dei di lui atteggiamento. Si dovrebbe ammettere senz'altro ehe la notifiea e avve- nuta, se il Boldi avesse rifiutato di aecettare l'invio postale raeeomandato presentatogli. Oosl non e pero in eonereto. Seeondo la versione deI rieorrente, ehe non e eontestata dal Pretore supplente e dalla eontroparte Danieli, non e stato possibile reeapitargli la lettera raeeomandata perehe era assente. In un siffatto easo, il fattorino deve tentare una seeonda volta la distribuzione al prossimo 0 ad un suecessivo giro e, Se anehe questo tentativo rimane infrut- tuoso, laseiare al domieilio deI destinatario un amso che 10 invita a ritirare l'invio presso l'ufficio postale entro un determinato termine, il quale e di quattro giorni per gli invii raeeomandati senza rimborso. Spirato infruttuosa- mente questo termine, l'invio e rimandato eome non reeapitabile al mittente (art. 100 e 114 dell'ordinanza d'eseeuzione I della legge federale sul servizio delle poste, deI 15 agosto 1939). Il quesito se l'omesso ritiro delle lettera raeeomandata equivalga aU'effettivo ricevimento di essa puo restare insoluto. Nel fattispecie non si puo p~esumere ehe il Boldi abbia rieevuto l'invito di ritirare la raecomandata, benehe il fattorino dichiari di aver deposto neUa di lui eassetta per le lettere il modulo regolamentare. Un siffatto modulo dev'essere equiparato ad una sempliee lettera: per i motivi esposti nella sentenza I febbraio 1935 su rieorso Reif (RU 61 I pag. 6 consid. 3 e seg.), non e lecito presu- mere fino a prova dei contrario (la quale e, di regola, impossibile) ehe il destinatario ha rieevuto questo modulo. Sviste degli agenti postali neUa distribuzione degli invii non sono escluse e non di rado consistono nel mettere un invio in una eassetta per le lettere ehe non e quella deI Rechtsgleichheit (Rechtsverweigerung). N° 13. 67 destinatario. Il giudice, ehe prima della diseussione sull'istanza di sfratto non e in possesso d'una rieevuta, dalla quale risulti ehe la eitazione €I pervenuta al eon- venuto, deve aeeertarsi in altro modo se la notifiea e stata effettivamente fatta. DeI resto, il Pretore supplente e la eontroparte non sostengono ehe si debba ammettere, sino a prova deI contrario, il rieevimento dell'avviso di ritirare la lette ra raeeomandata, ma pretendono essere irrilevante ehe il eonvenuto ignorasse la eitazione, poiehe l'istanza di sfratto €I stata aeeolta non soltanto a motivo deUa eontu- maeia deI eonvenuto, ma anehe in base ad un esame della validita della disdetta, esame ehe il rieorrente non impugna ne potrebbe impugnare eon valide ragioni. Neppure un tale giudizio sul merito poteva pero essere prolato senza ehe fosse data al rieorrente la possibilita di difendersi nell'udienza prevista per la discussione dell'istanza di sfratto. D'altra parte non importa se il Boldi abbia probabilita di far ammettere le sue ragioni ,ed eeeezioni eontro la disdetta. Il diritto di essere udito, ehe diseende dall'art. 4 CF, e di natura formale e non presuppone quindi ehe la parte dimostri un interesse materiale all'annullamento deI deereto prolato in viola- zione di questo diritto (RU 64 I pag. 148, eonsid. 2). TI querelato deereto €I quindi in eontrasto eon rart. 4 CF e dev'essere annullato. La Pretura di Bellinzona potra pronuneiare un nuovo giudizio ehe aeeolga l'istanza di sfratto soltanto previa eitazione deI rieorrente aHa dieus- sione prevista dall'art. 564 CPCT. 13. Auszug aus dem Urteil vom 9. Mai 1944 i. S. Pfister gegen Schwyz, Regierungsrat. Anspruch auf rechtliches Gehör im Verwaltungsverfahren f Entzug der polizeilichen Bewilligung zu.r Ausübung eines Berufes (Wirtschaftspatentes ). Droit d'etre entendu dans une proc8dure administrative ? Retrait de I'autorisation de police d'exercer une profession (patente d'auberge).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