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6 I 472</w:t>
      </w:r>
    </w:p>
    <w:p>
      <w:r>
        <w:t>Bundesgericht (BGE), 1880-01-01, IT</w:t>
      </w:r>
    </w:p>
    <w:p>
      <w:r>
        <w:rPr>
          <w:b/>
        </w:rPr>
        <w:t xml:space="preserve">Quelle: </w:t>
      </w:r>
      <w:r>
        <w:t>https://mcp.opencaselaw.ch/entscheid/bge_6_I_472</w:t>
      </w:r>
    </w:p>
    <w:p>
      <w:r>
        <w:t>FR: ATF 6 I 472</w:t>
      </w:r>
    </w:p>
    <w:p>
      <w:r>
        <w:t>IT: DTF 6 I 472</w:t>
      </w:r>
    </w:p>
    <w:p>
      <w:pPr>
        <w:pStyle w:val="Heading2"/>
      </w:pPr>
      <w:r>
        <w:t>Volltext</w:t>
      </w:r>
    </w:p>
    <w:p>
      <w:r>
        <w:t>472 1:1. Civilrechtspfiege. ass~rito, ma non pr?vato ehe il lamentato lieenziamento gli abbla realmenle eaglOnato queidanni sui quali esso costrui- see la sua domanna di risarcimento. La recisa impugnativa ?ella parte eonvenuta e le affermazioni di quest'ultima circa d florIdo di lui stato finanziario, cosi eome in merito alle altre sue moltepliei e Iuerose oeeupazioni sono rimaste a quella vece ineontestate. Conseguentemente il Tribunale federale ha giudieato e giudiea : L'a~io~e promossa dall'ex-cantoniere signor Tommaso Pit- tareUt, dl Melano, contro 10 Stato deI eantone Ticiho e rejetta perebe priva di fondamento. ' 81. Sentenza deZ 16 luglio 1880 nella causa Nosotti contro il cantone Ticino. A. ~O? petitorio 1 0 dieembre 1879 il signor Dott. Antonio ßattaghm, a Lugano, espone - quale proeuratore deU'attriee - i faUi, le ragioni e Ie conelusioni ehe seguono : « La si- J) gnora Silvia Nosotti venne nomina ta maestra-aggiunta aHa » scuola femminile maggiore di Lugano sotto la data 29 no- » vembre 1876. A termini della legge seolastica tieinese la J) medesima signora N. aveva il diriUo di rimanere in earica » per illasso di quattro anni conseeutivi. Contrariamente a » tale dispos~ti~o di legge e senza che alcuna ragione 0 pre- » tes~ p!auslbIle ne avesse dato causa, la signora N. venne » d~StItUlta dalla suddetta eariea quando il potere esecutivo » dl~de c?ngedo a buona parte dei doeenti per sostituirne de- » ~li aHn. - Per effetto di questa illegale destitulione la » sIgnora N. ebbe a soffrire danni rilevantissimi percne le » venne eost a maneare una profieua oeeupazione. - Nella » s~a qualita di maestra-aggiunta essa riceveva uno stipendio » dl fr. 400 annui, ma il danno da lei sofferto e di molto su- V. Civilstreitigkeiten zwischen Kantonen u. PrIvaten etc. N° 81. 473 » periore a tale somma, se si eonsiderano gli effeUi della » maneanza dell'impiego per alcuni anni, eee. - Di eonse- » guenza si ehiede ehe il Tribunale federale abbia a giudi- » eare : » 1 0 Lo 8La10 deI eantone Tieino e eondannato a pagare » aHa signora N. la somma di 1'1'. 3000; » 2 0 Esso e eondannato nelle spese deI giudizio e relative. » B. Nella sua allegazione deI 15 gennaio 1880 il governo tieinese obbietta : « La signora Nosotti non aveva il diritto di » stare in eariea 4 anni, avvegnache, nominata ai 29 novem- » bre 1876, le sue funzioni seadessero, a termini della eo- » stante praliea, nel1879, ossia all'epoea della seadenza delle » nomine generali avvenute nel 1875. - Lo stipendio della » signora N. era di fr. 400 annui; perö nel 15 aprile 1879 » il sig. Dre Antonio Battaglini domandö al Consiglio di Stato » appunto un indennizzo di 1'1'. 400 per la precoce rimozione » delta sua diente dall'impiego a eui era stata assunta. - » In seguito a questa domanda, per risoluzione deI 30 luglio » suecessivo, venne da noi aecordata aHa signora N. lasomma » di fr. 300, somma ehe essa non volle aeeettare. - Ora » nessuna Iegge noi eonoseiamo per virtu della quale ci possa » essere eomandato di versare prima 400 ehe 300 fr. a detta » signora. Le sentenze pronuneiate dal Tribunale federale in » easi analoghi hanno bensi rieonoseiuto in prineipio nei do- » eenti stali congedati anzi tempo un tal quale diritto a essere » eompensati, ma non erediamo ehe l'aver esso Tribunale » aggiudieato agli stessi 10 stipendio di un anno debba eosti- » tuire una misura fissa per tutti i easi consimili, e siamo » inveee d'avviso ehe si debbano eonsiderare in ogni singolo » easo le cireonstanze particolari ehe militano a favore deI » postulante. - Una maestra-aggiunta non e d'altronde che » un ajuto aHa maestra prineipale, ne suolsi dimandare da » lei queHa pienezza di requisit i ehe si riehieggono per essere » maestra. - :Merita poi d'essere notato ehe per quanta a noi » eonsta la signora N. non e munita di nessuna patente; ehe, » maneando di patente, essa non puö essere stata nominata » regolarrnente giusta l'art. 190 delta legge scolastica (arl. 203 474 B. CivilrechtspHege. » ibidem),; ehe, non essendo s~a.ta nominata regolarmente, » non puo neppure vantare un dmtto qualsiasi ad indennizzo » non. ess~ndo ?'uari in sua faeoltft di pretendere ehe foss; » lasel.ata In earICa neppure un mese. - In ogni caso non e » da ntenere eh' essa abbia effettivamente molto danno sofferto » 0 ?he abbia il diritto di lamentarsene. - Gli asserti danni » eSlstevano deI resto gia quando si ehiedevano soli 400 fr.! » - .Co~cludiamo. qui~di domandando ehe, respinta l'avve.r- » sarIa lstanza, Sla nconosciuto suffieiente l'indennizzo da » noi gift offerto, per pure atto di generosita, in fr. 300 - » somma ehe noi anehe oggi siamo disposti versare. ~ Il » tutto ~olla eondanna deU'attrice in ogni spesa. }) C: ~e~ sueeessivi allegati di repliea e duplica amendue 1e Partl InSlstono neUe l'eeiproche 101'0 ragioni eccezioni e eon- cIusioni d' ordine e di merito. ' D: In data 26 giugno e 9 luglio pross. pass. diehiarano le PartI ~te~se c?e rin.unci~no a comparire ed a farsi rappresen- tare aI dlbattImentl orah della presente causa lasciando ehe il Tribu~ale.g.iudiehi senz'altro sug1i atti prodoiti. - La Corte entra qumdl lmmediatamente in deliberazione. Premessi in (atto ed in diritlo i seguent( ragionamenti : 1° L'artie010 27 N° 4 della legge 27 giugno 1874 sulla or- ganizzazione giudiziaria federale, sulla eui base l'attrice ha introdotto ~a sua domanda di risarcimento, e cosi concepito : « Il Tl'~bunale fedemle pronuncia in eause di diritto ei- » vile: . » Fra eantoni da una parte e eorporazioni 0 privati dall' al- » tra, quando l' oggetto della lite abbia un valore eapitale di » fr. 3000 almeno e ehe l' una 0 l' aUra parte lo domandi. » 2° Ora, la .presente lite e bensi d'indole civile, come fu gift lautamente dlmostrato nei giudizi di questa Corte relativi alle cause identiche dei professori Polari Bernardazzi e consorti deI 21/22 giugno 1878, e pende parimenti fra un cantone d~ u.na parte ed un privato dall'altra, ma l'oggetto della mede- SIma non raggiunge il valore capitale che la legge riehiede ad affermare la competenza deI Tribunale federale. Difatti, 1a- I ~ V. Civilstreitigkeiten zwischen Kantonen u. Privaten etc. N° 81. 475 sciando pure da parte la eonsiderazione ehe coll'ist~n~a 15 aprile 1879,.da ~ssa direttamente presenta:aal. ~onslgho di Stato deI cantone Ticino, la ricorrente ha ImphcItamente riconosciuto non doverle il governo convenuto ~he .una ~omm~ . di quattrocento franchi, sta in ogni ~as~ .1a dlChlarazlOne dl quesl'ultimo - di mantenere anche gmdlzmlmente la buonal~ offerta d'un indennizzo di franchi trecento. Deducendo qu.~Sll dai 3000 fr. che si chiedono col petitorio, non restano pm a costiture l' effettiva entila deI litigio eh~ duem~la. se~tecento franchi, _ motivo per cui, senza che Sla mesllen d .entrare in ulteriore disamina sul merito stesso dell'avanzata lstanza~ quest'ultima va ritenuta nella forma inattendibile e quindl rejetta. . .• 30 Vero e ehe la parte convenuta non ha fatto capo ~ slml.e argomento ne sollevalo in questa causa veI:un~ dech.natona di foro, ma gli e vero altre si ehe 1e ~~e.stl~m relatIve a~la competenza essendo notoriamente publzet ~uns, ~a ~~rte adIt~ deve d'officio esaminarie e farne oggetto dl pregmdlzIale deh- berazione. Di conseguenza, i1 Tribunale federale pronuncia : 10 L'azione promossa daUa maestra signora Silvia Nosott.i, di Lugano, contro 10 Stato deI cantone Ticino e respinta In via d'ordine per ragione d'incompetenz~. . . . 20 II governo ticinese e tenuto aHa gmdlz~ale ~fferta da 1m fatta aU'istante. (V. sotto lettera B della faltispecle.)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