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136</w:t>
      </w:r>
    </w:p>
    <w:p>
      <w:r>
        <w:t>Bundesgericht (BGE), 1943-01-01, DE</w:t>
      </w:r>
    </w:p>
    <w:p>
      <w:r>
        <w:rPr>
          <w:b/>
        </w:rPr>
        <w:t xml:space="preserve">Quelle: </w:t>
      </w:r>
      <w:r>
        <w:t>https://mcp.opencaselaw.ch/entscheid/bge_69_I_136</w:t>
      </w:r>
    </w:p>
    <w:p>
      <w:r>
        <w:t>FR: ATF 69 I 136</w:t>
      </w:r>
    </w:p>
    <w:p>
      <w:r>
        <w:t>IT: DTF 69 I 136</w:t>
      </w:r>
    </w:p>
    <w:p>
      <w:pPr>
        <w:pStyle w:val="Heading2"/>
      </w:pPr>
      <w:r>
        <w:t>Volltext</w:t>
      </w:r>
    </w:p>
    <w:p>
      <w:r>
        <w:t>186 Verwaltungs- und Diszip1inarreohtspftege. expressement (Bull. steno ON 1936, p. 1084). M. Scherer a dit: « ••• der berechtigte Gläubiger ... soll nur die .Auflegung der let~ten Bilanz, der letzten Gewinn- und Verlustrechnung fordern können ». Et M. Aeby a declare : « ••• le creancier pourra demander rette production de documents seulement poUr le dernier exercice ... ». Quant au rapporteur du Conseil des Etats, M. G. Keller, il a fait sienne cette maniere de voir (BulI. steno OE 1936, p. 346 et 347). III. BANKENGESETZ LOI SUR LES BANQUES ET LES OAISSES D'EPARGNE 32. Auszug aus dem Urteil vo. 14. Juli 1943 i. S. Bank in Zug in Uq. gegen eidg. Bankenkommission. BankengeB6tZ : 1. Die Beschwerde nach Art. 24, Abs. 2 BankenG hat den Charakter einer Beschwerde wegen Kompetenzüberschreitung. Sie bezieht sich nicht auf die Frage, ob ein Entscheid oder eine Verfügung inhaltlich richtig oder unrichtig sei, und auch nicht auf die Behandlung von Ermessensfragen. 2. Der Aufsicht der Bankenkommission sind auch Banken in Liquidation unterworfen. Loi BUr les banqueB et leB cai8ses d'epargne: 1. Le recours de droit administratif yrevu par l'art. 24 al. 2 LB ale caractere d'un recours pour cause d'incompetence. On ne peut contester par cette voie ni le bien-fonde d'une dooision, ni la solution donnee a. des questions d'appreciation. 2. Las banques en liquidation sont aussi soumises a. la surveiUance de la Commission des banques. Legge BUlle banche e le caBS6 di resparmio : 1. Il ~corso di dirit~o an:ministrativo previst stesso 180 nazionalita svizzera. Resume des faita : ..4. ~ Esther Ulmann est nre aAlger de parents suisses, le 11 mars 1922. La 31 decembre 1940, elle a epouse, a. Paris, Maurice Marcel Chavigny, de nationalite fran~aise.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