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138</w:t>
      </w:r>
    </w:p>
    <w:p>
      <w:r>
        <w:t>Bundesgericht (BGE), 1938-01-01, IT</w:t>
      </w:r>
    </w:p>
    <w:p>
      <w:r>
        <w:rPr>
          <w:b/>
        </w:rPr>
        <w:t xml:space="preserve">Quelle: </w:t>
      </w:r>
      <w:r>
        <w:t>https://mcp.opencaselaw.ch/entscheid/bge_64_III_138</w:t>
      </w:r>
    </w:p>
    <w:p>
      <w:r>
        <w:t>FR: ATF 64 III 138</w:t>
      </w:r>
    </w:p>
    <w:p>
      <w:r>
        <w:t>IT: DTF 64 III 138</w:t>
      </w:r>
    </w:p>
    <w:p>
      <w:pPr>
        <w:pStyle w:val="Heading2"/>
      </w:pPr>
      <w:r>
        <w:t>Volltext</w:t>
      </w:r>
    </w:p>
    <w:p>
      <w:r>
        <w:t>138 Schuldbetreibungs- und Konkursrecht. :No 33. 33. Sentenz," 80 settembre 1988 neUa causa Nobs. Il possessore di un autocarro a' sensi degIi art_ 106 e sag LEF EI il titolare della Iicenza di circolazione. La Jicenza di circolazione costitnisce un criterio discriminante di carattere esclusivo. Questo criterio non ammette un compos- sasso di altri fondato sul rapporto che intercede tra. loro e l'autocarro. Inhaber des Gewahrsams an einem Motorfahrzeug (Art. 106 fi. SchKG) ist der Titular des Fahrzeugausweises (Art. 7 MFG). Ein Mitgewahrsam anderer Personen ist ausgeschlossen. Par p088e88eur d'un autocar (art. 106 et sv. LP) JI faut entendre exclusivement le titulaire du permis de oirculation (art. 7 LA). A. - NeU'eseeuzione 44195 promossa dall'avv. Volon- terio contro Alberto Nobs l'Uffieio di Loearno pignorava tra altro anehe un autoearro Chevrolet e venti quintali di carbone. Berta Nobs-Christ, moglie dell'eseusso, la quale ha un eommereio di legna e carboni, rivendieava questi oggetti. L'Uffieio di Loearno assegnava al ereditore un termin~ di dieei giorni per agire giudizialmente eontro Ia rivendi- eante (art. 109 LEF). B. - Contro questo assegno di termine l'avv. Volonterio inoltrava reelamo all'Autorita cantonale di vigilanza, sostenendo ehe detentore dell'autocarro edel earbone ~ era Alberto Nobs e non sua moglie Berta Nobs-Christ, la quale adunque doveva essere diffidata a far valere in giudizio Ia sua pretesa eonformemente all'art. 107 LEF. Con deeisione 9 agosto 1938 l'Autorita eantonale di vigilanza ammetteva il reelamo per quanto concerne l'autocarro ; 10 respingeva inveee per quanto riguarda il earbone. O. - Berta Nobs ha inoltrato tempestivo rieorso al Tribunale federale, ehiedendo ehe sia mantenuto l'assegno di termine all'avv. Volonterio per eontestare in giudizio la rivendicazione della rieorrente anehe per quanto riguarda l'autoearro Chevrolet. Sehuldbetreibungs- tmd Konkursrecht. ~o :~:1. 139 Oonsiderando in diritto : Devesi indagare se in eonereto il possessore dell'autocarro a' sensi degli art. 106 e seg. LEF sia l'eseusso Albedo Nobs oppure sua moglie· Berta. Dagli atti risulta ehe la lieenza di eireolazione deI veicolo pignorato figura al nome di Alberto Nobs. Ora questa licenza di eircolazione e intestata al detentore dell'auto- veieolo (art. 7 LCAV). La moglie Berta Nobs sostiene ehe l'autocarro e inveee in suo possesso, utilizzandolo per i trasporti di legna e di earbone deI suo negozio. Ma eio non basta ad infirmare la presunzione risultante dal fatto ehe la licenza di eireo- lazione e intestata ad Alberto Nobs. Un autoearro puo essere utilizzato da piu persone : il semplice fatto ehe una persona se ne serve per i bisogni deI suo commereio non e determinante per stabiIire ehe essa ne abbia anehe il possessoa' sensi dell'art. 106 e seg. LEF, il quale inveee, seeondo la giurisprudenza di questa Corte (RO 60 III pag. 220 e seg.), si desume dal tenore della lieenza di eir- eolazione. Poiehe la lieenza di eircolazione eostituisce il eriterio diseriminante deI possesso, senza riguardo al fatto se il titolare di essa ha di fronte all'autoearro quel rapporto ehe altrimenti sarebbe determinante pel possesso, questo eriterio ha neeessariamente carattere esclusivo e non ammette un eompossesso di altri fondato sul rapporto ehe intercede tra loro e l'autoearro. La Oameraesecuzioni e fallimenti pronuncia :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