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224</w:t>
      </w:r>
    </w:p>
    <w:p>
      <w:r>
        <w:t>Bundesgericht (BGE), 1930-01-01, IT</w:t>
      </w:r>
    </w:p>
    <w:p>
      <w:r>
        <w:rPr>
          <w:b/>
        </w:rPr>
        <w:t xml:space="preserve">Quelle: </w:t>
      </w:r>
      <w:r>
        <w:t>https://mcp.opencaselaw.ch/entscheid/bge_56_III_224</w:t>
      </w:r>
    </w:p>
    <w:p>
      <w:r>
        <w:t>FR: ATF 56 III 224</w:t>
      </w:r>
    </w:p>
    <w:p>
      <w:r>
        <w:t>IT: DTF 56 III 224</w:t>
      </w:r>
    </w:p>
    <w:p>
      <w:pPr>
        <w:pStyle w:val="Heading2"/>
      </w:pPr>
      <w:r>
        <w:t>Volltext</w:t>
      </w:r>
    </w:p>
    <w:p>
      <w:r>
        <w:t>224 Schuldbetreibungs- und Konkursrecht. N° 56. non si verifiea neUa fattispecie. L' omissione non eoneeme un'indicazione indispensabile dell'eleneo oneri: in ispecial modo, non eoneerne un'indicazione necessaria ne per la • designazione dei diritti insinuati come gravanti 10 stabile, ne per eontestarli. Gl'interessati vigilanti potevano eon- sultare essi stessi iregistri, come hanno fatto neUa fatti- specie i ereditori Vela e Casetta,e, accorgendosi del l'omissione, eontestare l'insinuazione in tempo utile in eon- formita deH'art. 140 LEF, 37 e 39 RRF. Questo termine di eontestazione e fatale. Se dunque un ereditore ha omesso di eontestare l' eleneo oneri tem pestivamente non potra rimediare aU'omissione per via indiretta, domandando, per mezzo di reelamo, all'Autorita cantonale di Vigilanza, ehe l'eleneo, diventato intanto definitivo, sia annullato 0 rettificatO e di nuovo dep9Sto. La Gamera esecuzioni e fallimenti pronuncia : Il ricorso e ammesso. 56. Estratto della sentenza 9 dicembre 1930 in causa VolonWrio. Il termine per contestare 180 graduatoria comincia a decorrere dal giorno in cui assa fu effettivamente messa dall' ufficio a dispo- sizione degli interessati per l'asame (consid. 2). Non e lecito di collocare un credito ]lon insinuato 0 insinuato solo a titolo eventuale; ove ciö sia nondimeno avvenuto, gli interes- sati possono impugnare la graduatoria col mezzo deI rioorso aU' Autorita. di Vigilanza (consid. 3 e 4). Per il modo di procedere in confronto delle rivendicazioni in base a riserva di proprieta, fanno stato i disposti degli art. 242 LEF e 34 RAF (consid. 5). - Die Frist zur Anfechtung des K 0 11 0 kat ion s p 1 a n e s (auch durch Beschwerde) beginnt nicht vor dem Tage zu laufen, an dem er tatsächlich beim Konkursamte zur Einsicht der Beteiligten aufgelegt wurde (Erw. 2). Unstatthaft ist die Zulassung einer gar nicht oder nur bedingt (vgl. Konkursverordnung Art. 59 Abs .. 2) eingegebenen Forderung ; dagegen kann von den Beteiligten Beschwf'lrde geführt werden (Erw. 3 und 4). Schuldbs(;reibung3' und Konkursrecht. No 56. 225 Ei gen t ums ans p r a 0 h e n, auoh auf E i gen t ums - vor b eh al t gestützte, sind nach SohKG Art. 242 und Konkursverordnung Art. 34,45 fi. zu behandeln (Erw. 3 und 5). Le dela.i de oontestation de l'&amp;at ae collocation (m~me par voie de pla.inte) ne oommenoe de courir que le jour OU oet etat est effectivement depose a. l'offioe das faillites et peut ~tre oonsulM par las interesses (oonsid. 2). Ne doit pas ~tre oolloqu6e une orea.noe non produite ou produite sous condition (art. 59 a1. 2 ord. adm. off. de faill.) ; 100 inte- resses sont reoevables a. porter plainte si la. oollocation ast neanmoins operee (consid. 3 et 4). Les reoendicatioM ae proprieU, m~me oellas qui se feindent sur un p::t.ote de rese1"lJ6 ae propriete, seront traiteas selon l'art. 242 LP et les art. 34 et 45 et sv. ord. adrn. off. faill. (consid. 3 et 5). A. - Nel fallimento della ditta Fratelli Bader in Locarno, il Dr. Max Emden in Brissago insinuava le sue pretese eome segue : « Il Sig. Max Emden ha venduto ai Fratelli Bader il battellino «Traviata» per il prezzo di 51 000 fehi. eon diritto di riserva di proprieta ..... I1 Sig. Dr. Emden non ha mai rieevuto aeoonto qualsiasi sull'indicato prezzo di vendita. Egli Uiehiara quindI di reee- dere dal eontratto rivendicando la proprieta deI battellino e ehiedendone l'immediata restituzione, oltre ad una inden- nita di 20000 fehi. per uso e deprezzamento del battellino stesso anteriormente aHa diehiarazione di fallimento». NeUa graduatoria, il eui deposito fu pubblieato nel foglio svizzero di commercio il 30 agosto 1930 eon termine di eontestazione al 9 settembre, ma. ehe effettivamente non fu messa a· disposizione degl'interessati ehe il 10 set- tembre. le pretese deI Sig. Emden furono annotate eome segue : a) sotto i erediti garantiti da pegno No. 2 bis: 3) {( Emden Dr. Max, Aseona: prezzo Somma notifica'a di vendita deI battellino « Traviata» Fr. 51 000 - Deprezzamento materiale............ » 20 000 - Diritto di riserva di proprieta eome a eontratto 26 ottobre 1926. Sotto la rubriea ({sommaammessall )} 51 000 AB 56ffi- 1930 17 226 Schuldbetreibungs. und Konkursrecht. N0 56. E sotto la rubriea « osservazioni» Ieggesi : « Vedasi rivendi- ca:?ione beni. Qualora 180 rivendieazione dovesse essere • ammessa, si am mette il credito di 10000 fehi. per deprez- zamento materiale in quinta elasse » (v. N. 33) ; « Il rieavo netto proventi uso batteUino durante il periodo della continuazione dell'azienda dopo il fallimento sara rimesso 801 ereditore ». E neUa quinta elasse 801 N. 33 si trova eolloeata 180 somma di 10 000 fchi. per deprezzamento ece. eome sopra. B. - Con rieorso deI 10 settembre u. s., diversi ereditori, tra i quali il Sig. L. Volonterio, avvoeato in Loearno, domandavano all'Autorita di Vigilanza di annullare le inserizioni preeitate e d'ordinare all'Uffieio d'inserivere il battello « Traviata » fra le attivita della m,assa eon, in margine, &lt;l'indieazione della rivendieazione .. G. - L'Autorita di Vigilanza respinse il gravame in ordine per causa di tardivita. A suo modo di vedere, il termine per rieorrere deeorreva dal giorno della pubblica- zione deI deposito nel {oglio offieiale (30 agosto) ed ara tras- eorso quando, il 10 settembre, il rieorso ve~e impostato. D. - Donde l'attuale rieorso inoltrato nei termini e modi di Iegge. Gonsiderando in diriUo : 1. -. 2. - In ordine l'istanza cantonale ha errata non . entrando nel merito deI gravame per tardivita. La Iegge prevede un termine di dieci giorni per 180 contestazione della graduatoria. Per dieci giorni completi 180 graduatoria deve quindi stare ne11'Ufficio 80 disposizione dei creditori per I'esame. Ove 180 graduatoria sia stata deposta dopo il termine indieato neUa pubblicazione, e decisiva 180 data deI deposito effettivo e non queUa della pubblieazione. Nel easo in esame il deposito avvenne il 10 settembre. Il termine per ricorrere seadeva solo 1'11 seguente ed il rieorso, consegnato aHa posta il 10 preeedente, era quindi tempestivo. Schuldbetreibungs. und Konkursrecht. No 56. 227 3. - Nel merito: Colloeando 180 notifieazione deI Dr. Emden nel modo predetto l'Uffieio ha agito irrego- larmente sotto piu aspetti. " a) Anzitutto l'Uffieio non aveva 80 deeidere su11'ammis- sione in graduatoria di un credito rappresentante il prezzo deI battellino poiehe il produeente Sig. Emden siffatto eredito non aveva insinuato. E aneor meno gli ara lecito eolloeare questo eredito in elasse privilegiata. II ereditore aveva rivendieata 180 proprieta deI battellino: l'Uffieio inveee gli aeeordava un'iserizione 801 passivo per un eredito equivalente, il ehe implieava il rigetto della rivendiea- zione, 180 eui sorte non eoneerne il proeedimento di eo11o- eazione. L'ammissione deI eredito di 51 000 fehi. non avrebbe senso veruno qualora, nel proeedimento ehe eoneerne le rivendieazioni, il diritto di proprieta vantato dal producente fosse ammesso. L'Uffieio e versato nell'er- rore a piu riprese rllevato da11a giurisprudenza federale, ehe eonsiste nel ritenere, ehe i diritti deI venditore sotto riserva di proprieta si Iiquidino nel fallimento deI eom- pratore aHa guisa stessa in eui tali diritti sono liquidati nell'esecuzione in via di pignoramento (RU 38 I p. 260, 48 III p. 167 : eireolare N. 29 deI 21 marzo 1911, RU ed. sep. 14·p. 130 e seg.). b) L'Uffieio ha eolloeato il Dr: Emden per un credito di 10 000 fehl .. a titolo eventuale, e ein in violazione deI preeiso disposto de11'art. 59 ep. 2 deI regolamento 13 Iuglio 1911 sull'amministrazione dei fallimenti (RAF), ehe vieta di ammettere 0 di respingere una notifieazione 80 titolo eventuale 0 dipendente da condizione. 4. - A torto il creditore Emden sostiene ehe nel caso in esame 180 eontestazione della graduatoria doveva essere liquidata in via giudiziaria. E omo ehe il rieorrente non puo essere rinviato 801 giudiee per contestare giudizialmente I'ammissione d'un eredito non prodotto, d'un diritto di pegno non reclamato 0 di un credito ammesso solo 80 titolo eventuale. 5. - L'Uffieio deve dunque rettifieare 180 graduatoria 228 Sohuldbatreibungs. und Konkursrecht. No 57. per quanto concerne Ie pretese deI Sig. Emden e deporla di nuovo. NelI'attuale procedimento di colIocazione, l'Ufficio non statuira ne espressamente ne implicitamente sulla riven- dicazione di proprieta deI battellino, ma unicamente sul credito ora collocato sub conditione per 10000 fchi. 80 titolo danni. DeI resto, l'art. 59 cp. 2 dei regolamento precitato (RAF) gli da 180 fa.colta di sospendere 180 sua decisione ed il deposito della nuova graduatoria finche sara definita la questione della rivendicazione della pro- prieta, 180 quale deve venir liquidata a sensi delI'art. 242 LEF e 34 RAF. La Oa'n1A-ra eSt.C'Uzioni e fallimenti prOO'U1Wia : TI ricorso e ammesso -nel senso ehe 180 graduatoria e annullata per quanto concerne il Dr. Emden. 57. Sntsolleid vom 9. Dezember lQ30 i. S. MarlJacb. Nichtigkeit des an.dar3wo als a:n Orte der gelegenen - körperliohen oder unkörperlichen - S'loche (bewllligten und) voRzogenen Arrestes, SchKG Art. 272. Forderungs- (und andere) Reohte werden als am schweizerischen Wohnsitze dsa Arre3tsohuldner3 liegend an~e3ehen. Der am Ar res tor t erla3Sene Zablung3bafehl wird von der Nichtigkeit nicht betroffen. NulliM du sequestre (ordenne eb) exooute ail.leurs que dans le lieu ou se trouvent les biens (materieis ou immateriels), Art. 272 LP. Las crea.nces (et autres droits) sont oonsiderees comme~ se trouvant au domicile du debiteur en Suisse. La. nulliM n'a.tteint pa., le commandement de payer ohtenu dans le lieu du sequestre. Nullita. deI s.equestro ~deoreta.to ed eseguito altrove che nel luogo ove si trovano i beni (materiali 0 immateriali), Art. 272 LEF. I crediti (ed altri dirltti) sone reputati trovarai &amp;1 domioilio deI debitore in ßvizzera. Schuldbetreibungs. und Konkursrecht. No 57. 11119 La::nullita. non colpisce il precetto esecutivo sniccato dal IU&lt;lgc deI sequestro. Der Rekurrent steUte am 2. April 1929 gestützt auf einen Verlustsc~ein des Betreibungsamtes· Base1-St.a.dt vom 19. Feb~ 1925 gegen «August Schmid-Rufer, Laufen- strasse 19, ~el » für 555 Fr. 75 Cts. bei der Arrestbehörde Laufenblll'{Cein' Arrestgesuch gegen ({ August Schmid -Rufer, Laufenstrasaei19, Basel» betreffend « Erbanteil des Schuld- ners aus dem Nachlass seines verstorbenen Vaters in WöH- linswil bei der Teilungsbehörde in Wclfinswil, eventuell Anteil des Schuldners an den unverteilten Liegenschaftu ». Der verlangte .Arrest wurde bewilligt und vol1zogm unter Hinweis auf die letztwillige Verfügung des Erblassers vom 19. Juni 1927, in dem mehrlach der Sohn August Schmid, Sekuritaswächter, Laufenstrasse 19, in Basel erwähnt wird. Betreibungsbegehren (vom 15 • .April), Fort- setzungsbegehren (vom 5. Juni), Pfäudungsurkunde (vom 10. Juni 1929) und Verwertungsbegehren (vom 6. März 1930) geben alle als Wohnort des Schuldners Ba·sel Laufen- strasse 19, an. . In einer weiteren Betreibung des Rekurrenten gegen August Schmid-Rufer für 254 Fr. 80 Cts. wurde am 2. April 1930 vom Betreibungsamt Basel-Stadt gepfändet: «Liqui- dationsanteil des Schuldners an die unverteilte Erbschaft seines am 5. ~ärz 1929 in Wölflinswil (Aargau) verstor- benen Vaters Jakob Schmid-Schmid beim Erbschaftsamt von Wölflinswil bei Laufenburg ». In der ersterwähnten ;Arrestbetreibung hob auf Be- schwerde hin die untere Aufsichtsbehörde, der Präsident des Bezirksgerichtes Laufenburg, «das stattgefundene Verfahren bis zum Stadium des Pfändungsvollzuges auf » und wies das Betreibungsamt WöHlinswil an, gemäss Art. 109 SchKG dem Gläubiger eine Klagefrist von zehn Tagen anzusetzen. Den hiegegen gerichteten Rekurs hat die obere Aufsichtsbehörde am 24. Oktober 1930 abgewiesen. Diesen Entscheid hat der Rekurrent an das Bundesgericht weitergezogen mit dem Antrag auf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