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186</w:t>
      </w:r>
    </w:p>
    <w:p>
      <w:r>
        <w:t>Bundesgericht (BGE), 1926-01-01, IT</w:t>
      </w:r>
    </w:p>
    <w:p>
      <w:r>
        <w:rPr>
          <w:b/>
        </w:rPr>
        <w:t xml:space="preserve">Quelle: </w:t>
      </w:r>
      <w:r>
        <w:t>https://mcp.opencaselaw.ch/entscheid/bge_52_III_186</w:t>
      </w:r>
    </w:p>
    <w:p>
      <w:r>
        <w:t>FR: ATF 52 III 186</w:t>
      </w:r>
    </w:p>
    <w:p>
      <w:r>
        <w:t>IT: DTF 52 III 186</w:t>
      </w:r>
    </w:p>
    <w:p>
      <w:pPr>
        <w:pStyle w:val="Heading2"/>
      </w:pPr>
      <w:r>
        <w:t>Volltext</w:t>
      </w:r>
    </w:p>
    <w:p>
      <w:r>
        <w:t>186 Sehuldbetreibungs- und Konkursrecht. N° 47. ratsmitglied gegen diesen entstandenen und auch in der Zukunft noch entstehenden, heute noch nicht bestimmbaren Forderungen haften. Nachdem die Pfänd- barkeit derartiger Objekte grundsätzlich zulässig und die Angabe des Forderungsbetrages, bis zu dem ein Drittanspruch an diesen Objekten geltend gemacht werden will, aus den vorgenannten Gründen unerlässlich ist, hat sich der betreffende Drittansprecher schon bei der Geltendmachung seines Anspruches über diesen Betrag unter allen Umständen, ob ihm dies sehwer falle oder nicht, schlüssig zu machen, wie ja auch der Richter im Widerspruchsverfahren zu einem Schlusse kommen und den Umfang dieses Drittanspruches, falls er einen solchen anerkennt, auf alle Fälle fest- stellen muss. Demnach erkennt die Schuldbetr.- und Konkurskammer : Der Rekurs wird im Sinne der Motive gutgeheissen. 47. Sentenza S dicembre 1926 nella causa Oonsorzio della strada Cuentino-Bosco. Competenza deI Tribunale federaIe. - Un consorzio e un ente di diritto pubblico assimilabile ai Comuni di cui all'art. 30 LEF, per la cui esecuzione i Cantoni possono stabilire disposti speciali, diverse da' quelli della LEF. Ove non esistano siffatti disposti, il diritto suppletorio della LEF e diritto federale e soggiacc aUa competenza deI Tribunale federale. I sussidi federali per la costruzione di opere pubbliche non sono pignorabili in esecuzioni dirette contro il Consorzio ehe le fa eseguire: quelli eantonali, sono pignorabili solo nel easo ehe siano gia stanziati per decreto. - L'eseeu- zione forzata non puo eomprendere ehe la realizzazione deI patrimonio deI debitore nella sua eonsistenza attuale e non si possono realizzare, per antecipazione, dei beni ehe non ne fanno parte neanche a titolo condizionale. - Art. 30 LEF ; Art. 44 e seg. legge ticinese di attuazione della LEF. Sclluldbetreibungs- und Konkursrecht. N° 47. 187 A. - NeU'eseeuzione N° 3376 promossa dalla massa 001 fallimeuto Impresa di eostruzioni Tami &amp; C. in Arbedo contro il Consorzio della strada Cerentino- Boseo V. M. per l'eseussione di 21,342 fehi. 75 ed aecessori, la massa creditriee chiedeva iI pignoramento dei sussidi ehe il debitore « doveva rieevere dallo Stato e dalla Con- federazione ». In seguito di ehe, I'Ufficio di Valle Maggia pignorava il 20 luglio 1926 «i sussidi eantonali e fede- rali ehe restavano da incassare fino a coneorrenza deI credito ». B. - Da questo provvedimento essendosi il debitore aggravato~ asserendo ehe un eredito futuro e indeter- minato non pub essere oggetto di pignoramento, l' Au- toritä. di Vigilanza respinse il ricorso per i motivi se- guenti: a stregua delI'art. 91 LEF possono far oggetto di pignoramento tutti i beni deI debitore, compresi quelli ehe non sono in suo possesso, eOple pure tutti i crediti e diritti verso terzi. I sussidi dovuti in base aHa Iegge dalla Confederazione 0 dai Cantoni ad un Con- sorzio per la costruzione di opere sussidiate eostituiseono dei crediti certi e determinati. Anche se i sussidi non sono scaduti, non cessa per questo il diritto di pigno- rarli, poiche sono pignorabili anche i erediti subordinati a condizione risolutiva 0 sospensiva. Non trattasi di crediti futuri, poiche essi hanno gia attualmente la loro origine nella legge. DeI resto, la LEF non esclude il pignoramento di crediti futuri; 10 ammetto nei confronti di salari futuri e non ancora scaduti. C. - Da questa decisione il Consorzio e ricorso al Tribunale federale nei termini e nei modi di legge. Considerando in diritto: 10 - Secondo il disposto dell'art. 30, la legge federale EF non e applicabile alle liquidazioni forzate dirette contro Cantoni, Distretti e Comuni (cui il Tribunale federale, con sentenza deI 12 febbraio 1919, ha assi- mBato gIi enti pubblici, quali i consorzi di pubblica 188 Sehuldbetreibungs- und Konkursrecht. N° 47, utilita, eee., (RU 45 III pag. 25) « sempre ehe vi siano in proposito speeiali disposizioni eantonali ». Negli . art. 44-55 della Iegge 11 marzo 1911 di attuazione della LEF, il Cantone Tieino ha emanato, in tema di eseeu- zione eontro i eomuni ed altri enti pubbliei, alcune dispo- sizioni ehe regolano Ia materia in modo non esauriente, riferendosi, per eolmarne le laeune, ai disposti deI diritto federale (art. 44 in fine della prefata legge di attua- zione). Nella preeitata sentenza il . Tribunale federale aveva ammesso ehe questa riferenza al diritto federale da parte della Iegislazione cantonaIe, dava al diritto federale applieabile in virtil di essa, il earattere di diritto eantonale sussidiario. Espresso in termini eosi generali, questo giudizio non e eorretto. Seeondo l'art. 30, la legge federale sulla eseeUzione e sul fallimento eessa di essere applieabile alle eseeuzioni dirette eontro Stato, Comuni od altri enti di diritto pubblieo, solo quando esistano speciaii disposizioni di diritto eantonale. In quanto questi disposizioni non esisto°no, la legge federale e applieabile eome tale, non in virtil della riferenza eantonale al diritto federale. La questione da deeidere nel presente easo avendo tratto aHa pignorabilita di eerti beni, Ia competenza deI Tribunale federale verrebbe quindi a mancare solo ove il cantone avesse inteso sottoporre a nonne speciali l'istituto deI pignora. mento nel suo complesso 0 avesse previsto disposizioni speeiali eoneernenti la pignorabilita di erediti non sea- duti, non esigibili e futuri verso gli enti pubbliei. Ma eiö non e. La legge tieinese di attuazione eontiene bensi, negli art. 44-48, dei disposti ehe trattano della inop- pignorabilita di eerti beni 0 erediti per motivi di diritto pubblico ed enumera anehe i beni ehe sono inveee soggetti al pignoramento, perehe spettanti al demanio dell'ente pubblieo (art. 47). Ma illegislatore tieinese non ha inteso. ne regolare diversamente dalla Iegge federale l'istituto deI pignoramento nel suo eomplesso, ne derogare. in materia di pignorabilita dei erediti per motivi di diritto I I ·1 SChuldbetreibungs- und Konkursrecht. No 47. 189 privato 0 esecutiuo, ai principi ammessi dalla LEF, i quali quindi restano nel easo in esame applieabili eome diritto federale : donde la eompetenza deI Tribunale federale per deeidere della presente eontroversia. 20 - Nel merito si osserva : a) Le espressioni "deve rieevere» della domanda I( ehe restano da ineassare» deI verbale di pignoramento, possono appliearsi tanto a sussidi, futuri non aneora assegnati, ehe a sussidi gia assegnati, ma non aneora versati intieramente. Seeondo l'affermazione deI ricorso, il Consorzio debitore avrebbe gia ineassati e impiegati i sussidi eonseguiti dalla Confederazione e dal Cantone c il pignoramento non potrebbe portare ehe sui sussidi supplementari ehe il Consorzio potrebbe sollieitare. Senza preeisare la situazione. l'istanza eantonale ha ammesso la validita deI pignoramento tanto nell'ipotesi di sussidi non aneora assegnati, ehe in quella di erediti assegnati, ma non aneora versati. b) Il rieorso, ehe eonehiude domandando l'annulla- mento deI pignoramento in toto, e fondato anzitutto per quanto ha tratto ai sussidi federali gia aeeordati o da aceordarsi, per il semplice motivo. ehe le sovven· zioni federali in materia di eostruzione di strade sono aeeordate ai Cantoni e non rappresentano quindi UIt debito della Confederazione verso l'impresa assuntriee dei Iavori sussidiati. c) Ma il rieorso e fondato anche per quanto eoneerne Ia pignorabilita di sussidi cantonali non aneora assegnati con speeiale deereto. I disposti eonstituzionali 0 legali ehe permettono allo Stato di sovvenire un'impresa di pubbliea utilita non costituiseono, per se stessi, un titolo di eredito. Un credito non potra risultare ehe dalla loro applieaziolle, per effetto della decisione 0 deI deereto ehe aeeordi il sussidio e ne fissi l'importo : Fintanto ehe siffatta deei- sione non e intervenuta, non esiste diritto aquisito, ma solo un' aspettativa piil 0 meno remota e impignorabile. 190 Sehuldbetreibungs- und Konkursrecht. N° 47. Indarno, a conforto della tesi contraria, l'istanza canto- nale trae argomento dal fatto che in materia di salari il pignoramento puo portare anche sul salario futuro. n pignoramento di un salario futuro e ammesso dal Tribunale federale solo quale eccezione di fronte aHa quale permane la regola generale e fondamentale, ehe il pignoramento non puo comprendere se non i diritti gia esi~tenti almeno a titolo condizionale, suscettivi di far oggetto di atto di disposiziolle e quindi di una restrizione della facolta di disporre. Questo principio deve essere mantenuto anche se, con la maggioranza degli autori (BECKER, art. 164 CO n1 8-10; OSER, Osserv. all'art. 164 CO, passim: VON TUHR CO paragr. 94 IV p. 733) e col Tribunale federale stesso (RU 17 p. (90), si dovesse ammettere -la possibilitä. della cessione di un credito futuro e considerarlo, non come Ia promessa di una cessione, ma come atto anticipato di disposizione. Per sua essenza, sia in caso di pignoramento ehe di fallimento, l'esecuzione forzata non puo comprendere ehe la realizzazione deI patrimonio deI debitore neHa sua consistenza attuale e non si possono realizzare per anticipazione dei beni ehe non ne fanno parte, neanche a titolo eondizionale (conf. la sentenza nOll pubblicata deI 20 febbraio 1926 nella causa Entwässerungskorpora- tion Geusen; JAEGER, art. 92 N° 1 in fine). Da quanta precede risulta ehe il pignoramento in diseorso dev' essere annullato per quanto egli porta su sussidi non ancora stanziati per decreto. tl) E invece ammissibile,. per quanto avrebbe tratto ad eventuali sussidi cantonali, gia accordati per deereto cantonale, ma non ancora percepiti, in tutto od in parte, dei Consorzio debitore. Oecorre tuttavia osservare che la dichiarazione di pignorabilitä. di siffatti sussidi non puo in nuHa modificare le condizioni nelle quali H. ~us­ sidio sarebbe pagabile, ne puo privare 10 Stato dal dmtto di prendere le misure opportune p~rche il sussi~o si~ impiegato per i fini ai quali e destmato. E, panmenb, Sehuldbetreibungs- und Konkursrecht. N° 48. 1 \)1 se 10 Stato, quale terzo debitore, pretende ehe i sussidi in discorso non siano pignorabili per motivi di diritto pubbJioo, ogni eccezione gli deve essere riservata in conformita dei disposti deHa legge cantonale di attua- zione della LEF art. 46 e seg. Occorre inoltre invitare l'ufficio a completare le sue indagini intorno ai diritti staggiti, chiedendo aHo Stato deI Canto ne Ticino, se riconosce di essere debitore deI Consorzio di somma qualsiasi a dipendenza di sussidi ehe gli avrebbe gia assegnato per decreto. L'ufficio e tenuto di menzionare al verbale di pignoramento la risposta ehe 10 Stato gli dara e, al easo, di procedere aHa stima dei credito pignorato. La Camera Esecuzioni e Fallimenti pronuncia : 11 rieorso e ammesso nel senso ehe il pignoramento querelato e annullato per quanto esso potrebbe portare su sussidi ehe non erano ancora stati assegnati per decreto al debitore al momento deI pignoramento; dei rimanento il ricorso e respinto. 48. Extrait de l'arret du 10 decembra 1926 dans Ia eause Aco Watch et consorts. Cas dans lequd certaIns frais de l'office des faillites doivent elre mb a Ia charge des creanciers qui Ies ont occa~ionnes ct non pa, a Ia charge de Ia ma"sc. Au cours de Ia faillite Bourquin, a Neuveville, Ia maison Aeo Watch, A. Grüber &amp; Oe, aDelemont, informa l'offke des faillites de Neuveville, par lettre du 25 octobre 1926, qu'elle revendiquait des marchan- dises livrees par elle a Bourquin, en consignation, po ur une valeur de 5413 fr. 85. Elle demandait a l'offke de lui faire savoir si ces marchandises existaient encore dans Ia masse et d'interpeller au besoin Ie failli a ce sujet.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