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202</w:t>
      </w:r>
    </w:p>
    <w:p>
      <w:r>
        <w:t>Bundesgericht (BGE), 1878-01-01, FR</w:t>
      </w:r>
    </w:p>
    <w:p>
      <w:r>
        <w:rPr>
          <w:b/>
        </w:rPr>
        <w:t xml:space="preserve">Quelle: </w:t>
      </w:r>
      <w:r>
        <w:t>https://mcp.opencaselaw.ch/entscheid/bge_4_I_202</w:t>
      </w:r>
    </w:p>
    <w:p>
      <w:r>
        <w:t>FR: ATF 4 I 202</w:t>
      </w:r>
    </w:p>
    <w:p>
      <w:r>
        <w:t>IT: DTF 4 I 202</w:t>
      </w:r>
    </w:p>
    <w:p>
      <w:pPr>
        <w:pStyle w:val="Heading2"/>
      </w:pPr>
      <w:r>
        <w:t>Volltext</w:t>
      </w:r>
    </w:p>
    <w:p>
      <w:r>
        <w:t>202 A. Staatsrechtl. Entscheidungen. I. Abschnitt. Bundesverfassung. 1° Le recours est ecarte comme mal fonde. 20 Il est donne acte au Conseil d'Etat de Geneve de sa de- claration portant qu'il ne sera exige du recourant l'impöt sur l'usage de ses voitures qu'au prorata de la duree effective de son etablissement sur territoire genevois. TIr. Glaubens- und Gewissensfreiheit. Steuern zu Cultuszwecken. Liberte da conscience et de croyance. Impots dont la produit est a1fecte aux frais du culte. 39. Arrel dtt 25 Mai 1878 dans la cause 1l1ultlemann et consorts. Par deliberation du 20 Fevrier '1876, I'Assemblee des quatre communes reunies d' Alterswyl, Tavel, Saint-Antoine et Saint- Ours, formant la paroisse de Tavel, a, ensuite de convocation publiee conformement a I' art. 6 de la loi fribourgeoise sur les communes et paroisses, decrete la levee d'un impöt communal du deux pour mille sur les immeubles et les capitaux, en faveur du fonds des pauvres et pour couvrir le deficit des comptes de cette administration. Sous date du 12 Fevrier 1877, F. Muhlemann et consorts ont recouru au Conseil d'Etat du Canton de Frihourg contre le susdit impöl, en se fondant en particulier sur le prescrit des art. 49 de la Constitution federale, 4 et 8 de la loi sur les communes et pal'oisses du 7 Mai '1864. Par al'rete du 30 Avril 18i7, le Conseil d'Etat a ecarte le recours comme mal ronde, et auLorise la commune de Saint- Antoine a reclamer des recQuranls le paiement de leurs cotes d'impöt. A l'appui de cette decision, cette autorite fait valoir : a) Oue l'impöt vote dans l'Assemblee precitee n'a nullement m. Glaubens- und Gewisgensfreiheit etc. N° 39. 203 la destination d'un impöt religieux et d'eglise et n'a pas ete utilise dans ce but; b) Oue la convocation POllI' l'assembIee du 20 Fevrier 1876 Jl ete adressee a tous les citoyens ayant droit de vote dans les assemblees des contribuables, sans distinction de culte, tandis que pour les assemblees ayant trait aux affaires paroissiales proprement rlites, les convocations ont toujours ete limitees ~ux « citoyens actifs etablis dans 1a Commune, et professant » Ia relig"i~n pour laquelle 1a paroisse a ete constituee; » c) Oue si les quatre communes precitees continuent a gerer en commun certains interets exclusivement civils, tels que les routes, l'assurance, l' etat civil, le service des deHes commu- nales, etc., c'est qu'il n'existe en fait qu'une seule et unique bourgeoisie, maintenue pour des motifs d'ordre administratif par decision du Conseil d'Etat datee du 25 Mars '1864; d) Oue des lors l'impöt de Commune proprement dit, au lieu d'etre preleve pour chaque commune separement, est leve en consorite paroissiale, mais d'une maniere tout a fait distincte des impöts de culte et d' ecole, qui forment l' objet d'impöts speciaux per!.ms a l'exclusion des contribuables du culte reforme; e) Oue rien dans la legislation fribourgeoise ne s'oppose a Tafers, den 7. Hornung 1876. Il resulte avec evidence de ce texte que les deliberations de I' Assemblee devaient porter uniquement sur I' examen des comptes des pauvres de l'annee ecoulee, et sm la levee d'un impot communal de 200/00 en faveur de la caisse des indigents. ~e proces-verbal produit au dossier, demontre que les opera- tIOns de cette Assemblee se sont limite es en realite a la trac- tation de ces deux seuls objets. L'approbation du Conseil d'Etat a la taxe dont il s' agit n' est intervenue qu' en faveur d'un ill. GJaubens- und Gewissensfreiheit ete. N° 39. 207 impöt dont le produit devait etre exclusivement et entiere- ment affecte aux besoins de la Caisse des pauvres et le Conseil d'Etat affirme d'ailleurs que tel a bien ete le cas. n resulte en outre de l'examen des eomptes de Ia Commune de Saint-Antoine que, des 1872 au moins, la perception de la contribution pour la Caisse des pauvres a toujours eu lieu se- parement des impots pour l'eglise et les ecoles, auxquels les protestants n' ont jamais Me astreints. 3° La circonstance que les res~ortissants des quatre localites composant la paroisse de Tavel, reunis en Assemblee de paroisse, ont pris une decision qui sans le lien paroissial unis- sant exceptionnellement ces communes, euL ete dela com- petence de chacune d' elles, ne constitue point un privilege de lieu dans le sens attribue a ce terme par l'art. 9 de la Consti- tution fribourgeoise; la paroisse, comme tout, n'a fait qu'exer- cer un droit inberent a chacune de ses parties, et on ne sau- rait des lors parler d'une violationde l'article susvise. L'administration de l'assistance des pauvres par une pa- roisse n'a d'aiHeurs rien de contraire aux lois en viguem dans le Canton deFribourg. Les art. 5. 6 et 10 de la loi du 17 Novembre 1869 sur l'assistance et la mendicite prevoient po- sitivement un pareil mode d'administration, dont les charges incombent indistinctement aux citoyens de toutes les confes- sions, lesquels doivent, en revanche, etre tous egaJement ap- peIes a se prononcer sur leur opportunite et lem quotite. Or, dans l'espece, Ia convocation du 7 Fevrier 1876 a ete effecti- vement adressee a tous les citoyens astreints a l'impot projete. sans distinction de confession ( en ltat~arina @)elanb auf3ere~end) generen. ~m ~a~re 1854 I&gt;ere~end)te fid) feine IDlutter mit &gt;Eiltor @)tuber, Zimmermann, I&gt;on ;trimnad) un'o im ~al)re 1858 I&gt;erftarb biefelbe. B. ~m ~al)re 1877 fteUte nun ffi:efuttent neim 'llmt~gerid)tß~ ~räfi'oenten I&gt;on DHen eine ltlage gegen &gt;Einor @)tuber an, rtlorin er I&gt;erlangte, baB berfe1be anerfenne, i~n mit ~er ltat~arina @)olanb eqeugt ~u ~anen, un'o ben1öufolge er, ltrager, alg 'ourd) IV. Eherecht. Legitimation vorehelich geborner Kinder. N° 40. 209 l&gt;ie nad)fo(genbe ~eirat~ beß &gt;Eiltor @)tuber unb ber ltatl)arina @)olanb legitimirt anerfannt unb in baß (:S;i\)ilftanb~regiftcr \)on '5trimbad) eingetragen rtlerbe. 'llffein ber 'llmtggetid)tgvräfibent rtleigerte fid), biefe ltrage an ~an'o ~u nel)men, rtleil ffi:ed)t1.\negel)un I rtlie fie in berfeThen ~ntf)aften feien, bi1.\ anl)in auf abminifttatil&gt;em .[Bege unb nid&gt;t burd) bie G5erid)te erle'oigt rtlorben feien uni) ber 'llmt1.\gerid)t1.\= vräfibent fid) bemnad) geftüljt auf bie tantonalen gefeljHd)en meftimmungen al1.\ infomvetent erad)te. C. ~ierüber befd)werte fid) 601an'o beim fOlotl)urnifd)en Dber= llerid)te. :tJurd) mefd)Iuj3 bom 24. ~anuar 1878 bcrrtlarr abcr bag Dnergerid)t 'oie mefd)werbe, geftü~t auf folgenbe @rrtlä· gungen : 1. !.Rad) bem ffi:ed)te be1.\ ltanton1.\ @)orot~urn fei nur berjenige Eater eine~ unel)elid)en ltinbe1.\ an~ufel)en, bem ba~felbe auf strage ber IDlutter ~in gerid)tHd) 6ugefvrod)en rtlorben, ober ber ,ein fold)e~ innert ~a~regfrift nad) ber Glenurt beim 'llmt1.\gerid)t1.\~ vrä~benten gütnd) anerfannt ~abe. (§. 29'7 eod. civ.) 2 . .[Benn aud) biefe mefd)ränfung ber gütHd)en 'llnedennung '&gt;Ot bem 'lltt. 54 ber munbe1.l,&gt;erfaiiung nid)t mel)r beftel)en tönne, ;0 müffe bod) abgefe~en \,)on ber ~rage, ob bie meftimmung ber mUl1be~\.lerfaffung auf bie \)or @rlaj3 'oerfelben erfolgten @l)elt rücfwirfenb fein fönne, baran feftge~anen rtlerben, baj3 ein stra, gered)t auf 'llnetfennung ber &gt;Eaterfd)aft nad) ber fantonalen ~efeljgc'6ung nur ber IDlutter feine1.\weg~ aber bem unel)elid)en stinbe gegenüber bem @l)emanne feiner IDlutter öuftcl)en fönne lln'o baÜ in benjenigen ~äffen, wo 'oie &gt;Eaterfd)aft nid)t auf SUage ber IDlutter l)in fonftatirt rtlorben, für bie Eegitimation eine1.\ ltinbeg I&gt;or 'lll1em 'oie freiwillige &amp;nerfennung neiber @r~ tern erforbedid) fei. - :tJa1.\ erfte megel)rcn fönne fomit nid)t ~egenftanb einet ~i\)iffrage fein unb bamit öerfal1e aua, bag ~weite megel)ren. D. ~it @ingane I&gt;om 6. ~ebruar 1878 fteme nun @)o[anb teim munbe1.\gerid)te ba1.\ Glefucf), e~ möd)te bag Dbergerid)t tlon '@)n[otl)urn angertliefen rtlerben, ba~ 'llmt~gerid)t1.\l&gt;räfibium Dften~ Q;ö1.\gen bal)in 3u inftruiren, bau ba1.\feIbe feine Strage gegen &gt;Elf= "tor 6tu'oet bertlil1ige. Zur megrünbung biefeg mege~l'eng fül)rte IV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