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143</w:t>
      </w:r>
    </w:p>
    <w:p>
      <w:r>
        <w:t>Bundesgericht (BGE), 1903-05-13, DE</w:t>
      </w:r>
    </w:p>
    <w:p>
      <w:r>
        <w:rPr>
          <w:b/>
        </w:rPr>
        <w:t xml:space="preserve">Quelle: </w:t>
      </w:r>
      <w:r>
        <w:t>https://mcp.opencaselaw.ch/entscheid/bge_46_I_143</w:t>
      </w:r>
    </w:p>
    <w:p>
      <w:r>
        <w:t>FR: ATF 46 I 143</w:t>
      </w:r>
    </w:p>
    <w:p>
      <w:r>
        <w:t>IT: DTF 46 I 143</w:t>
      </w:r>
    </w:p>
    <w:p>
      <w:pPr>
        <w:pStyle w:val="Heading2"/>
      </w:pPr>
      <w:r>
        <w:t>Volltext</w:t>
      </w:r>
    </w:p>
    <w:p>
      <w:r>
        <w:t>142 Staatsrecht. also auf Gründe, die nach Art. 45 BV zum Entzug der Niederlassung nicht berechtigen. Früher war in der Praxis der Bundesbehörden allerdings angenommen worden, dass unsittlicher Lebenswandel in Verbindung mit Bestrafungen unter Umständen einen Entziehungs- grund bilde; diese Praxis hat aber das Bundesgericht seit dem Urteil i. S. Zeier gegen Luzern vom 13. Mai 1903 (AS 29 I S. 150) aufgegeben (vgl. auch AS 30 I S. 35, 36 I S. 570). Dass § 26 litt. c des thurg. Niederlassungsgesetzes den Entzug der Niederlassung wegen notorisch unsitt- lichen Lebenswandels vorsieht, kann den angefochtenen Entscheid niche rechtfertigen; denn diese Bestimmung ist nach Art. 2 Üb.- Best. z. BV nicht mehr anwendbar, soweit sie im Widerspruch mit Art. 45 BV steht. Der Entscheid des Regierungsrates muss daher auf- gehoben werden. Demnach erkennt das Bundesgericht : Der Rekurs wird gutgeheissen und der Entscheid des Regierungsrates des Kantons Thurgau vom 6. März 1920 aufgehoben. V. DOPPELBESTEUERUNG DOUBLE IMPOSITION Vgl. Nr. 15. - Voir n° 15. Gerichtsstand. N° ~l. VI. GERICHTSSTAND FOR 21. lTrte11 Tom 'T, !'ebrur 19~O i. S. Staat lern gegen Apptll&amp;tionshof Dem. Kh~ge eines ~emischen Beamten ::;egen den Staat auf Ver- gütung eines angeblich ohne rechtliche Grundlage an der Besoldung gemachten Abzuges. Die Bejahung der Kompetenz des Zivilrichters verstösst nicht gegen Art. 4 und 58 BV. WiJlkürliche Auslegung des kantonalen Prozessgesetzes er- blickt darin. dass der Streit vor das Gewerbegericht statt vor die ordentlichen Zivilgerichte verwiesen wird. A. - W. Wüthrich in Biel war vom Mai 1914 bis April 1918 als Lehrer an der staatlichen Knabenerziehungs- anstalt in Erlach angestellt. Für die Zeit, während deren er sich im militärischen Aktivdienste befand, wurden ihm jeweilen die im Beschlusse des bernischen Regie-, rungsrats vom 13. Oktober 1914 vorgesehenen Besol- dungsabzüge gemacht. Im Jahre 1919 strengte Wüthrich ,gegen den Staat Bern vor dem Gewerbegerichte der Stadt Biel eine Klage auf Nachzahlung jener nach seiner An- sicht ohne rechtliche Grundlage zurückgehaltenen Teile der vollen Besoldung an. Der Vertreter des Staates be- stritt die sachliche Zuständigkeit des Gewerbegerichts. Dieses erklärte sich jedoch für zuständig. Einen dagegen gerichteten Rekurs wies der Appellationshof des Kantons Bern I. Zivilkammer am 4. Oktober 1919 mit der Be- gründung ab : nach der Praxis des Bundesgerichts habe der Besoldungsanspruch des Beamten zivilrechtlichen Charakter, sodass die Kompetenz der Zivilgerichte an sich gegeben sei. Treffe jene Prämisse zu, so sei aber auch der Staat 11 Arbeitgeber» im Sinne der organisa- 144 Staatsrecht. torisch~n B~timmungen über die Gewerbegerichte, so- dass dIe Emr~de, er unterstehe mangels jener Eigen- s~haft ~er JudIkatur der letzteren nicht, dahinfalle. Was dIe weItere Einwendung betreffe, Beamte, insbesondere Lehrer seien keine «Arbeiter)) im Sinne jener Vorschrif- ten, so sei allerdings im früheren Gewerbegerichtsdekrete von 1894 be~ .. in dem ihm zu Grunde liegenden § 386 der alten . ZIvilproze:'sordnung die Zuständigkeit der Gewerb~enchte an die Bedingungen geknüpft gewesen, dass es SIch um Ansprüche aus Lehr-, Dienst- oder Werk- vertrag auf dem G e b i e ted e s F a b r i k b e - tri e b e s 0 der des H a n d wer k s handle. Diese Einschränkung sei dann aber bei der Revision des Ge- richtsorganisationsgesetzes fallen gelassen worden, so- d~s~ nunmehr der Beurteilung der Gewerbegerichte alle Zl~ilrechtsstreitigkeiten ·zwischen Arbeitgebern und Ar- ~eItern a?s Lehr-, Dienst- und Werkverträgen unter- hegen, mIt Ausnahme der 'häuslichen Dienstboten und landwirtschaftlichen Arbeiter (Art. 54 des Gerichts- organisationsgesetzes von 1909 und § 1 des grossrätlichen Aus!ührungsdekretes vom 22. März 1910). Die Vor- schrift des Gewerbegerichtsreglementes der Stadt Biel welche unter die der Gerichtsbarkeit des Gewerbegerich~ unterstellten Berufe in Gruppe VIII auch die Gemeinde- und Staatsbeamten . einreihe, enthalte demnach nichts dem Gesetze Zuwiderlaufendes. B. - Geg~n diesen Entscheid des Appellationshofes hat der Regierungsrat des Kantons Bern namens des Staates unter Berufung auf Art. 75 KV (Gewährleistung des ordentlichen Richters) und Art. 4 BV beim Bundes- gericht staatsrechtliche Beschwerde erhoben mit dem A.ntrag?, der Entscheid sei gänzlich, d. h. inbezug auf dIe dann ent~altene Zuständigerklärung der Zivilgerichte zur EntscheIdung der Streitsache überhaupt eventuell wenigstens insofern aufzuheben, als er die Zu~tändigkeit d.es Gewerbegerichts an Stelle des ordentlichen Zivil- nchters anerkenne. Zur Begründung des Hauptantrages Gerichtsstand. N° 21. 145 wird geltend gemacht, dass das Rechtsverhältnis zwi- schen Staat und Beamtem nach feststehender Recht- sprechung des Bundesgerichts an sich dem öffentlichen Rechte angehöre. Der bisher gemachte Versuch, davon den Besoldungsanspruch als besondere privatrechtliche Folge des Anstellungsaktes auszuscheiden, sei logisch nicht haltbar und willkürlich. Sei das Beamtenverhält- nis als so1ches ein öffentlichrechtliches, so könnten auch die daraus entspringenden Rechte und Verpflichtungen nur solche des öffentlichen Rechtes sein, was denn auch die letzten Entwürfe zu einem Bundesgesetze über die eidgenössische Verwaltungsgerichtsbarkeit nunmehr da- durch anerkennen, dass sie für vennögensrechtliche An- sprüche, welche von einem Beamten gegen den Bund erhoben werden, das Verwaltungsgericht als einzige Instanz (mit Ausschluss des Bundesgerichts als Zivil- gerichts) für zuständig erklärten. Durch die Vorladung vor den Zivilrichter werde demnach der Staat Bern sei- nem ordentlichen Richter, nämlich den Verwaltungs- justizbehörden, entzogen. Die Begründung des eventuellen Beschwerdeantrages (Verneinung der Zuständigkeit des Gewerbegerichts an Stelle der ordentlichen Zivilgerichte) ist, soweit nötig, aus den nachstehenden Erwägungen ersichtlich. C. - Der Appellationshof des Kantons Bern I.· Zivil~ kammer und der RekursbeId'agte Wüthrich haben auf fi.egenbemerkungen ve~zichtet.' D. - Der im angefochtenen Entscheide des Appella- tionshofs angezogene Art. 54 des kantonalen Gesetzes über die Organisation der Gerichtsbehörden vom 31. Ja- . nuar 1909 lautet: «Zur Erledigung von Streitigkeiten zwischen Arbeitgebern und .ihren Arbeitern (GeseHen, Angestellten und Lehrlingen) oder Personen, welche in eigDnem Namen für Dritte einen Lehrvertrag abgeschlos- s~n haben, aus L~hr-. Dienst- oder Werkverträgen können Gtnverbegerichte eingesetzt werden. Die Gewerbegerichte . entscheiden alle Streitigkeiten genannter Art, sofern der \846 I - 1920 10 146 Staatsrecht. Wett die endliche Koinpettmz der Am~gerichte nicht üil~fSteigi, rind zWar entlgmtig. Arif Strmtigkeiten zWi- s~t;h hätiillihhen DIenstboten lind landwirtscliMtllchen Ai-Heitern einerseits illia ihren Arbeitgebern ana~rer­ seits fiiiaen die :aes~ung(m über die Gewerbegerichte k,eme Anwendung. » Von hier ist die Vorschrift inhaltlich gi~i~h1au.ten~ auCh in (lle neue Zivilprozessordnung von HHs (§ 4) übergegahgeri mit der ModifikatIon, dass der Streitwert, biS zu dem ffie Gewerbegerichte zu urteilen ~fhgt ~ein sollen, auf « mlter 800 Fr.» festgesetzt wurde. Der BeSchluSs, Gewerhegenchte zu bild~n, erfolgt nach Art. !&gt;7 des Gerichtsijrg~liisationsgeseizes durch die Ettr\vbhnergemefndevei-sariimiung. Deber die Bestel- lUtlg bestiriihlen Art. 58 tth 3). So,qann Q~tßht ~qch eine ~p.q*p:~ unabh&amp;qgig~ ~~pllvtp.a.rkelt für die Entsch~~Hng R~r­ artig~r St~t~1,c~~t~n \W ~~ntqn Bern, tro,t~ q,pr EIP.fqP.- rung ein~ b,esonderen V ~rw~tun~gerichts d~rch q.a.s G~etz ~om 30.· Olf.to~er ~ 909 einstw~ileq qgell nlf*l. da dies~ Gericht uafh Art· 11 ~n man das Verhältnis zwischen Staat und Beamten als Gerichtsstand. N° 21. 158 ein vertragliches betrachtet, doch durchaus fest, dass man es dabei nicht mit einem privatrechtlichen Dienst- vertrag, sondern mit einem dem öffentlichen Rechte an- gehörenden Vertragsverhältnis besonderer Natur zu tun hat. Es kann demnach auch der Besoldungsanspruch des Beamten nur auf dieses und nicht auf einen Dienst- vertrag als Rechtsgrund zurückgeführt werden. Der Versuch, Anstände darüber unter den Begriff der Strei- tigkeiten zwischen Arbeitgeber und Arbeiter aus « Dienst- vertrag» zu subsumieren, ist demnach nicht haltbar und steht in unlösbarem Widerspruch zu dem schon früher zitierten Art. 362 OR, der die öffentlichen Beamten des Bundes und "der Kantone ausdrücklich von der Geltung der Vorschriften über den Dienstvertrag ausnimmt. Könnte darüber, dass das Gerichtsorganisationsgesetz in Art. 54 unter « Dienstvertrag» nur die unter den 10. Titel des OR, fallenden privaten Vertragsverhältnisse und nicht Dienstverhältnisse irgendwelcher Art ver- steht, noch Zweifel bestehen, so müssten sie durch die Vorschriften der nachfolgenden Artikel über die Be- stell\mg und Besetzung der Gewerbegerichte gehoben werden. Es erhellt daraus, dass der Zweck der Gewerbe- gerichte im Kanton Bern wie anderwärts d~rin b~teht, die Erledigung von Streitigkeiten, welche SIch ZWISchen Arbeitgebern und Arbeitern einer bestimmten Berufs- gruppe aus dem Arbeitsverhältnis ergeben können, ~ach­ kundigen Mitgliedern dieser Berufsgruppe selbst zu u?er- tragen. Deshalb wird denn auch ~as Ge,,:erbegencht von jeder Berufsgruppe getrennt aus ihrer MI~te beste~lt und bei der Besetzung für den einzelnen Fall Jedem Tell, dem Arbeitgeber und dem Arbeiter, eine zahlenmässige gleiche Vertretung im Gerichte gewälIrt, während .dem Obmann die Rolle des unbeteiligten Rechtskundigen, der nötigenfalls den Stichentscheid hat, zufällt. Hätte das Gesetz die Möglichkeit geben wollen, auch das öffent- liche Dienstverhältnis zwischen Staat und Beamten der Kognition der Gewerbegerichte zu unterstellen, so hätte: 154 Staatsrecht. es mithin auch für eine Vert~tu{lg des Staates unter den ~~isitzern sorg~n müssen. ftievQu weiss aii~r Art 58 Geric4tsor~anisationsg~~etz. w~lfher ~s wahlllerecl1ti~ le?iglich die. ~ ~wer~~~Ii~htsp~zifk. domizll.i~~n st~~b~rechtigten B ü r g ~ r ein~f ~~~fsgruPH~ er- klart, mchts. sodass die Fqlge d~f Aufrechtef~altqng der angefochtenen Bes~~nl"ng des B.~~'er 4emein4'~r~~e­ mentes wäre, dass der ~taat sich der GeIi~htsbark.~t· q.~ Gewerbegerichts ~{lterziehe~ m~te. olme dass i4m, ~uf ?e~sen Besetzun~ im G~gensatz zu anqeren Arbeitg~ern lr~endwelcher Elnfluss zuktilp.e.. D~ese~ l1~ultat ist ~er mIt dem ganzen- Slnne qes Institutes und der Art seiner Organisation durch das Gesetz qerart unv~~~inbaf,d~s der angefochtene Entscheid insoweit schon allein des- halb UIul abg~ehen von den s~'n~tige~ GrÜnd~~ ~or Art. 75 KV, 4 BV nicht sUf,ndhalten ~ann un chafft w~r4en mÜl!- sen, an Dritte verkauft werden. - . , A. - Di~ SChw~ze.riscqen Bundesballl\~n ~tg;p bei der S~tipll Pl1!tteln etwa&amp; ~ulturl~q, ~~ n~lt nicht zu I\ahnzw~~\t~n verwendet wirp und ~ Pftw: zu ein(Ull Pachtzin~ vqll Zll~aQlqlen &amp;19 Fr. 5Q C~. t~P.r­ lieh verpacl.J.tet' ist. ferner betreilHm sie ebe~f~ im Gemeindebsmll Pratteln eine Grq~ aus qer f1ir ffi@ ß.e- schotterung ~er Baqnlini~ erfprde:rli~p.es S~hott~~~~ gewo:nllell wird. K,ies ~nd S8.ll4, ~~ Itlch wer~i als Nebene~e1lgI$se e:fgttbell. Werdell an Dfi~te VAfltaqf1;, Bei der Geqlftind~teue~lnlichätzl;lllg für ~~ ~~ 1919 bis 1921 hilt 4eflhalb die &amp;teuerbehörde Prtltt~", me Schweiz~ben B,un4~ba411ßll ~ür eill ~lMQU\m~ll :t\Wt GrundsWc1Jsert~ vQ~ ~ Fr. v~~ag1;. ~ill~ 4U~ll von d~1l Scllw(Üz~riscp~n :aU1ul~sq~n~ ßrhollt;p~ :J!!m- sprache wqrd~ von q~r Gem~{1des~ueqlllH\~jQ~\Qq ab,gewi~~n. In qer ~p d~nm :Q~cb~q all .4ftp . ~ giel1lng&amp;~~t des K~ntQn~ ~a!iell@ll4 ~~l.tte~~ß: g~­ schwerde beritd~{l ~.~h 4i~ Schw~~elÜc4ep' ~p'p.4~lJ~lm~1l tlu~h auf 1\rt. lQ d.~ ftqclc~au.fsgesetzes "&lt;tm l!i· g,tQq.-r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