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232</w:t>
      </w:r>
    </w:p>
    <w:p>
      <w:r>
        <w:t>Bundesgericht (BGE), 1918-01-01, IT</w:t>
      </w:r>
    </w:p>
    <w:p>
      <w:r>
        <w:rPr>
          <w:b/>
        </w:rPr>
        <w:t xml:space="preserve">Quelle: </w:t>
      </w:r>
      <w:r>
        <w:t>https://mcp.opencaselaw.ch/entscheid/bge_44_II_232</w:t>
      </w:r>
    </w:p>
    <w:p>
      <w:r>
        <w:t>FR: ATF 44 II 232</w:t>
      </w:r>
    </w:p>
    <w:p>
      <w:r>
        <w:t>IT: DTF 44 II 232</w:t>
      </w:r>
    </w:p>
    <w:p>
      <w:pPr>
        <w:pStyle w:val="Heading2"/>
      </w:pPr>
      <w:r>
        <w:t>Volltext</w:t>
      </w:r>
    </w:p>
    <w:p>
      <w:r>
        <w:t>232 Familienrecht. N° 41. 41. Sentenza 161ugUo 191B clella seconda sezione'civlle nella causa Korancl&amp; contro I.ri;. La ~adre illegittima ha veste per proporre da sola la pensione ahmentare a favore deI figlio.a sensi dell'art. 319 ce - Legittimazione deI Tribunale federale per sollevare qu~ta questione d'ufficio. Anche la prova indiziarla e atta a stabilire la presunzione di ~ate~ita di cui all'art. 314 ce. ed e efficace, qualora n~ ~lsultI ?-na forte probabilita di relazioni intime nell'epoca crltlca (vlolentasuspicio fornicationis). A. - Il 7 aprile 1916 Moranda Maria di Gordola dava aHa luce un figlio illegittimo, cui fu posto iJ norne di LuigiMoranda. La gravidanza era stata denunciata dalla gestaute aHa MUllicipalita di Gordola, affmche prclldessc . i provvedimenti deI caso: ma dall'incarto non risulta ehe quest'autorita abbia nominato un cura- tore al llascituro a scllsi o.ell'art. 311 CC, e lleanche essa inte.rve.nue quale autorita tutoria nclla susseguente causa 0.1 flcerca dclla paternita, colla quale l'aUrice chicdeva ehc il eonvenuto fosse cOllo.annato a pagarle 500 fr. per gli indennizzi di cui all'art. 317 CC e 60 fr. ~ellsili a lavore del figlio illcgittimo,. a far tempo dal glOrllO dclla naseita fino al suo 18° anno di eta. B. - La prima istanza, il Prctorc di Locarno, rc- spinse l'aziollc, ritcllcndo nOll dimostratc a sufficicnza di prova lc prctese re]azion( carnalL Di contrario avYiso fu il Tribunale di Appello il qualc, basalldosi su11e risul- tanze della prova indiziaria (testi, documenti e lettere), con sentcnza dd 5 marzo 1918, dichiaraya il convenuto padre naturale dcll'illfantc Luigi Moranda c 10 eondan- nava a eontriJmire eon 25 fr. mensili all'allcvamento cd all'edueazione del figlio fino al o.i lui 18° anno cd a versare all'attricc 250 fr. per l'indennita prevista da 1- rart. 317 Ce. C. - Da questa sentenza il eonvenuto si appella al Fumilicnrecht. i\G H. 233 Tribunale fcderale nei termini e nei modi di legge doman- dandone la riforma. Considerando indirilto : 1 Q Poiche l'azionc, eolla quale l'aUricc Ia valcre una pensione alimentare a lavore deI figlio, fu promossa da cssa sola. senza l'intervento di un curatore 0 delI' au- torita tutoria anorne dell'illfallte, chiedesi anzitutto se essa awva ycsk a ciö fare : chiedesi, in altri termini, se la maare illegittima abbia quulita per proporre in giudizio a fauofe dei fi9lio gli alimenti, ehe spcttano a quest'ultimo hl virtiI dcll'art. 319 CC. Questa questione non fu sollevata dulle parti e neanche cSc'lminata dalle istanze cUlltonali: llolldimeno questa Corte 11a veste per deciderla, perche e questione di puro diritto, che sorge daHo stato di fatto constatato dall'istallza eanto- nale e che il Tribunalc federalc puo csaminarc d'ufficio, senza essen~ viucolalo dagli argomenti di diritlo iuvo- cati dalle parti. II quesito e duhbio c fu divefSc'l.mcnte risolto dalle corti cantouali (confr. selltenza dcl Tribunale di Appello di Luccrna citata nella rivista di giurisprudenza sviz- ZBra voI. 9, p. 1!7 e sentel1za deI Tribunale di Appello di Zurigo nellu rlvista «Blätter für zürcherische Rechts- sprechullg ... yol. 12. p. 189). Anehe llella dottrina esso ha ricevuto diversa soluzione : gli autori pero si pronull- ciano in numero di gran lunga prevalente per l'affer- mativa (confr. EGGER, osserv. 2 all'art. 307; SILBER- NAGEL Hel commelllario GMÜR osserv. 12 all'arL 307 e 11 all'arl. 319 c le dissertazioni sulla ricerca dclla pateruita .l\10HR, p. 60, 'WUILLE, p. 45, LEISSNER, p. 23, ROBERT, p. 256; per Ia negativa CURTI, commentario OSserv. 9 all'arL 307 CCS). La genesi della leggc non offre argomente decisivo in favore delI'una 0 dell'altra tesi. Nel progetto deI Consiglio federale 28 maggio 1904 il quesito era deciso in modo indubbio in favore deHa 234 Familicnrecbt. N0 41. legittimazione della madre (~rt. 314 : • Se J'azione d~lla madre 0 deI figlio e ammessa, il giudice accorda a quest essere ehe quello di far valere la pensione alimentare da garantirsi. Donde seg'Uc ehe, malltenuta la veste della madre, come era indubbiamente espresso nel progelto, il legislatore, modificandolo nel modo sopraesposto, intesc rilevare anzitutto che belleficiario della pensionc alimen- tare dovesse ossere il figlio e ehe solo chi per esso avesse qualitä. per agire (euratore od autoritä. tutoria) potesse validamente illcassarla. Quale sia, deI resto, il rapporto . giuridieo dell'aziolle spettallte aHa madre colle ragioni che spettano al ftglio : se si tratti di Ulla sola ragione ° di ragiolli distinte e perseguibili separatamente: quale, eventualmente, la relazione di duc sentellze ehe potreb- ber~, per avventura, essere. contradditorie (art. 312 CC): 236 Familienrecht. N" 41. tutte queste ({Uestioni. che non trovano risc011tro neJJa.. fattispecie, debbono venir riservate. . 20 Nel merito la ({uerelata sentenza e daconfermarsi. A torio la parte convenuta ha sostenuto neJl'odierna discussione, che Ia presunzione di paternitä, desunta dal rart. 314 ce, non possa essere dimostrata da pro va indi- retta od indiziaria, che costituirebbe solo una presunzione di prova. Questll tesi non t1'ov3 conforto nena legge. In materia di paternitä, il diritto federale non contiene limi- tazione ai disposti deHn procedura cantonale sulla prova all'infuori di quanto prescrive l'arL 310 cap. 2°, il quale vieta ai eantoni di stabilire prove piiJ. rigorose di ({Uel1e prescritte dalla procedura ordinarin. L1. legge federale non esclude s Gewerbes. A. - Am 9. Mai 1913 starb in Giswil alt Friedensrichter Josef Amgarten unter Hinterlassung yon zwt&gt;i Söhnen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