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 295</w:t>
      </w:r>
    </w:p>
    <w:p>
      <w:r>
        <w:t>Bundesgericht (BGE), 1916-06-03, DE</w:t>
      </w:r>
    </w:p>
    <w:p>
      <w:r>
        <w:rPr>
          <w:b/>
        </w:rPr>
        <w:t xml:space="preserve">Quelle: </w:t>
      </w:r>
      <w:r>
        <w:t>https://mcp.opencaselaw.ch/entscheid/bge_42_I_295</w:t>
      </w:r>
    </w:p>
    <w:p>
      <w:r>
        <w:t>FR: ATF 42 I 295</w:t>
      </w:r>
    </w:p>
    <w:p>
      <w:r>
        <w:t>IT: DTF 42 I 295</w:t>
      </w:r>
    </w:p>
    <w:p>
      <w:pPr>
        <w:pStyle w:val="Heading2"/>
      </w:pPr>
      <w:r>
        <w:t>Volltext</w:t>
      </w:r>
    </w:p>
    <w:p>
      <w:r>
        <w:t>294 Staatsrecht. Wehrmännern bis spätestens 3. Juni 1916 wieder der Feldpost übergeben werden sollten. Ebensowenig ist etwas dagegen einzuwenden, dass von dem damit auf- • gestellten Grundsatze die Zettel der Bäckerkompagnie 5 und der Rekollvaleszentenkompagnie 1 ausgenommen wurden. Nachdem diesen Einheiten die Stimmzettel erst am 3. Juni hatten zugestellt werden können, musste ihnen selbstverständlich auch die nötige Zeit zu deren Ausfül- lung und Rücksendung gelassen werden. Mit der nach- träglichen Zustellung der Stimmzettel selbst aber wurde eine Säumnis der militärischen Organe gutgemacht, was ja den Tendenzen der Rekurrenten entspricht und daher mit Grund nicht beanstandet werden kann. Im übrigen hat eine Eröffnung und Nachprüfung der sechs angeblich zu Unrecht nicht mitgezählten Stimm- zettel - von denen beiläufig bemerkt keiner aus der Bäckerkompagnie 5 oder der Rekonvaleszentenkompa- gnie 1 stammt - durch das Gericht ergeben, dass vier davon auf Nein und nur zwei auf Ja lauten. Es würde sich also bei deren Berücksichtigung die verwerfende Mehrheit sogar von 2 auf 4 Stimmen erhöhen, sodass auch die 3 in der Rekursantwort erwähnten, nach dem 7. Juni morgens eingegangenen weiteren drei Zettel, die allerdings mit Ja ausgefüllt sind, am Ergebnis nichts ändern könnten. Demnach hat das Bundesgericht erkannt: Der Rekurs wird abgewiesen. Nie . domi- cilie a Geneve, a ete condamne le 12 juin 1915 a 14 mois d'emprisonnement pour attentat a la pudeur par la Cour correctionnelle de Geneve. Aubert n'a subi aUCUlle autre condamnation. Apres avoir ete gracie et etre rentre a Geneve. il a He expulse du territoire de ce canton par arrete du 18 mars 1916 du Departement dejusticeet police. Le 28 mai, Aubert a recouru contre cette decisioll au Conseil d'Etat du canton de Geneve. Le 10 juin 1916, cette autorite, considerant que le recourant a e!e COll- damne le 12 juin 1915 pour attentat a la pudeur, a main- tenu et confirme l'arrc~te d'expulsion. Aubert a adresse deux nouvelles requetes. le 28 juill et le 18 aout 1916, au Conseil d'Etat, Iequel, par arrete, des 30 juin et 25 aout, s'est refUl,e a revenir sur sa decisioll du 10 juin. B. - Cest contre ce~ arretes du Conseil d'Etat et du Departement de justice et police qu' Aubert a forme le 11 septembre 1916 Ull recours de droit public aupres du Tribunal federal. Le recourallt expose qu'il n'a jamais subi d'autre condamnation que celle du 12 juin 1915 el que Ia Cour correctionnelle n'a pas prononce contre Iui Ia peine de Ia privation des droits civiques. Il est an bene- fice d'ulle carte de sejour provisoire, renouveiable chaque mois. Il gagne sa vie comme gar~on laitier a Geneve oil il a toute sa familIe. Eu consequence, il conclut a l'anllula- tion de rarrete d'expulsion pris contre lui par le Depar- tement de justice et police et maintellu par le Conseil d'Etat en \'iolation de rart. 45 Constitution federale~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