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40 I 324</w:t>
      </w:r>
    </w:p>
    <w:p>
      <w:r>
        <w:t>Bundesgericht (BGE), 1914-07-15, FR</w:t>
      </w:r>
    </w:p>
    <w:p>
      <w:r>
        <w:rPr>
          <w:b/>
        </w:rPr>
        <w:t xml:space="preserve">Quelle: </w:t>
      </w:r>
      <w:r>
        <w:t>https://mcp.opencaselaw.ch/entscheid/bge_40_I_324</w:t>
      </w:r>
    </w:p>
    <w:p>
      <w:r>
        <w:t>FR: ATF 40 I 324</w:t>
      </w:r>
    </w:p>
    <w:p>
      <w:r>
        <w:t>IT: DTF 40 I 324</w:t>
      </w:r>
    </w:p>
    <w:p>
      <w:pPr>
        <w:pStyle w:val="Heading2"/>
      </w:pPr>
      <w:r>
        <w:t>Volltext</w:t>
      </w:r>
    </w:p>
    <w:p>
      <w:r>
        <w:t>324 ExpropriationsreCht. No 37. 37. Arret du 15 juillet 1914 dans la cause Compagnie de chemin da fer Bulle-iomont e. lUmy. Action possessoire intentee devant les Tribunaux ordinaires par le prop~ietaire depossede contre une Ci-e de chemin de deo fer a rruson de la Suppression d'un acces a un chemin P~v~. CompHence des tribunaux ordinaires on de la Com- mIssIOn. d'estimation ? Droit de passage constitue sans !'in- terv.entlOn des autorites d'expropriation, suppression non mot!vee. par les bes~ins de l'exploitation, nature speciale deo I actIon POSSesSOlre: competence des tribunaux ordi- nalres. A. --: Joseph Remyest proprietaire d'immeubles, de- llommes {( Champ Perreh. situesä proximite de la gare de Bulle entre Ia route commuuale et la voie Bulle- Romont; iI possede egaIement des immeubles de rau- tr~ . cOte soit au sud de la voie Ierree. lesqueIs Maient relles au reste de la propriete par un chemin de servi- tude le long de la parcelle 724 aa. Lors de la consb uetion des chemins de fer electri- ques gruyeriens, les installations de la gare de Bulle du- rent ~tr? tran~formees et agrandies. Les plans de l'ex- proprIabon necessitee par cette transformation furent deposes et Remy dans son. intervention a I' enquete re- ser;a {( passage libre et en toute securite pour l'exploi- tabon des 13 poses qui se trouvent an delä de ta voiel). Le ~onseil federaI ordonria hi suppression du chemin de sefVItude et Ia Compagnie deposa les plans d'etablisse- ment d'un nouveau chemin situe plus ä l'ouest. Ces plans. furent approuves par Ie Departement fecteral des chemms de fer Ie 30 novembre 1906. De~a~t la Commission d'estimation reunie pour rex- proprIat~on de la parceUe necessaire ä I'etablissement de ce chemm, Ia proprietaire dame Remy reclama 5 fr. p.ar .ms de terrain exproprie et une indemnite de depre- clahon de 500 Ir. La Commission d'estimation fixa le prix du terrain ä 3 fr. 50 et l'indemnite ä 100 fr. en Expropriationsrecht. N° 37. 325 collsideration du fait {( que le voisinage immediat d'Ull chemin 'public est U age ou d'obtenir de l'autorite exe- cutive compeientc le droit de clöturer le chemin poUt' des moHfs - non cllcore invoques- de police des ehe- mins de fer, reste d'ailleurs reservee (v. RO 24 I p. 681 in fine). Par ces motifs, le Tribunal fMenü prOIl{)IlCe: Ll' re-COllfS est ecaric.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