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479</w:t>
      </w:r>
    </w:p>
    <w:p>
      <w:r>
        <w:t>Bundesgericht (BGE), 1912-01-06, FR</w:t>
      </w:r>
    </w:p>
    <w:p>
      <w:r>
        <w:rPr>
          <w:b/>
        </w:rPr>
        <w:t xml:space="preserve">Quelle: </w:t>
      </w:r>
      <w:r>
        <w:t>https://mcp.opencaselaw.ch/entscheid/bge_39_II_479</w:t>
      </w:r>
    </w:p>
    <w:p>
      <w:r>
        <w:t>FR: ATF 39 II 479</w:t>
      </w:r>
    </w:p>
    <w:p>
      <w:r>
        <w:t>IT: DTF 39 II 479</w:t>
      </w:r>
    </w:p>
    <w:p>
      <w:pPr>
        <w:pStyle w:val="Heading2"/>
      </w:pPr>
      <w:r>
        <w:t>Volltext</w:t>
      </w:r>
    </w:p>
    <w:p>
      <w:r>
        <w:t>478 B. Einzige Zivilgerichtsiustanz. - Materiellrechtliehe Entscheidungen. pretentions et du fait que c' est le mauvais etat de la compta- bilite qui a evidemment augmente les frais d'expertise. Par ces motifs, le Tribunal federal prononce: Louis-Paui Jacot-Streift est eondamne a. payer pour solde au%. demandeurs la somme de 8000 fr. (buit mille francs) avec inter~ts A 5 % des le 6 janvier 1912. Les conclusions des parties sont ecartees pour le surplus. I •• ZIVILRECHTS PFLEGE ADMINISTRATION DE LA JUSTICE CIVILE I' . Entscheidungen des Bundesgeriehts als oberster Zivilgeriehtsinstanz. mets rendus par le Tribunal f6d6ral eomme instanee supreme en matii~re eivile. I. Materiellrechtliche Entscheidugen. - AlTeis SID' le fond du droit. 1. Personenreoht. - Droit des personnes. 86. met de 1a. Ire BecUen civUe du a7 Septembre 1913 dans la cause Fauche, dem. et rec., contre Societe de Prevoyance da l'Jilglise rafermae evangelique, def. et int. Assoeiation. Deeision de l'assembIee generale attaquee ä raison de Ia partidpation au vote de soeii3taires interesses a l'aff'iire. Art. 58 ces. AdMsion du demandeur a la decision attaquee. Art. 75 ces. A. - En date du 23 avril1897 a eta constituee a Geneve, en eonformite de l'art. 716 CO ancien, la « Soeiete de pre'" voyance de l'Eglise reformee synodale,:. dont le but etait .. de venir en aide A l'Eglise reformee synodale offieieuse de Franee et aux differentes reuvres attachees a eette organisa- tion.,. Sous I'empire de la Iegislation fran~se alors en vi- AS 39 11 - 1913 ~ Oberste Zivilgerichtsinstanz. - I. Materiellrechtliche Entscheidungen. gueur, I'EgIise reformee de France ntavait pas la personna- lite juridique et ne pouvait donc posse der ; c'est pour reme- dier a cette situation que le Synode, organe directeur de l'Eglise, avait decide la constitution d'une societe suisse ehar- gee de recevoir et de gerer le f.()uds de reserve synodal - cree en 1881 et administre personnellement par le banquier Alfred Andre - ainsi que les liberalites qui pourraient ~tre faites a l'Eglise. TI avait ete decide que feraient partie de la Societe comme membres fondateurs les membres de la Com- mission des finances, les membres du bureau de la Commis- sion permanente et de Ia Commission de defense et les Pre- sidents des Commissions d'interet general auxquels serait adjoint nn membre genevois. D'apres le reglement adopte par le Synode de Sedan et qui a servi de base a la fondation de la Societe, celle-ci est p)acee sous le contröle de Ia Com- mission des finanees i Ie Comite directeur doit rendre compte chaque annee a celle-ci et tous les 3 ans au Synode general. Le fonds synodal se montant a environ 400 000 fr. a ete remis a la Societ6 qui depuis sa fondation jusqu'ä, la loi de separation a re ede9r awifd)en ben ll3adeien 9IWe aber fd)°n im ~Vti1 gleid)en ,3Il~te~ begonnen. ede9tt 9nbe. ~et ~eflagte 9ntte batauf in bet Stlllgbeantwottung, unter ~e= fttettung feinet ~aterfd)llft, immet9in augegeben, ,&gt;om 10. ,3uni 1912 Iln, iebod) nid)t '-'Ofger, mit bet Jrlägetin gefd)led)tlid} l)etfe9d au 9aben. Bugleid) be9auVtete er, oo~ bie Jrlägetin um bie Beit her ~nq,fängni5 einen unaüd}tigen 2ebenßwanbel gefü9tt 9abe; bie Jrlafle fet bager fOW091 auf @runb beß ~rt. 315 als aud) bei3 ~tt. 314 m:bf. 2 abauweifen. ~ad) bel' @ebud be0 Jrht= beß vräaifierte et feinen ede~rte. ~n ,&gt;on bet I. ,3nftaua einge90ltei3 ara1lid)e~ @utad)ten f:prlla, fi~ übet ben mutm(tf3lid)en Beit:punft ber Sd)w/ingetUng folgenber .. mllfJen Ilui: ~Ild) ben ?mallen unb bem @ewid)te fet blli3 nm 23. ,3Ilnullr geborene Jrinb (t~ na9f3u gana alti3getragen auau= f~en; tmmet9tn fei eß '-'teUeid)t eine bt0 awei m3od)en au frü~ geboren. "~ad) ber Ie~ten 9tegeI" wäre bie @eburt gegen ID«tte ~e'&amp;mQt' an etw(trten gewefen; fte fei aber um 4 ~od)en früger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