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39 II 121</w:t>
      </w:r>
    </w:p>
    <w:p>
      <w:r>
        <w:t>Bundesgericht (BGE), 1913-01-01, FR</w:t>
      </w:r>
    </w:p>
    <w:p>
      <w:r>
        <w:rPr>
          <w:b/>
        </w:rPr>
        <w:t xml:space="preserve">Quelle: </w:t>
      </w:r>
      <w:r>
        <w:t>https://mcp.opencaselaw.ch/entscheid/bge_39_II_121</w:t>
      </w:r>
    </w:p>
    <w:p>
      <w:r>
        <w:t>FR: ATF 39 II 121</w:t>
      </w:r>
    </w:p>
    <w:p>
      <w:r>
        <w:t>IT: DTF 39 II 121</w:t>
      </w:r>
    </w:p>
    <w:p>
      <w:pPr>
        <w:pStyle w:val="Heading2"/>
      </w:pPr>
      <w:r>
        <w:t>Volltext</w:t>
      </w:r>
    </w:p>
    <w:p>
      <w:r>
        <w:t>120 Oberste Zivilgerichtsil15tanz. - I. Materiellrechlliche Entscheidungen. bie Corn Products Oy, noel) bie. ?!Bitfel)i ~.~@.; noel) beren iReel)tßnllel)folgerin mid ~.s@. ~Ilben bte "IDlni3eua",,'lnarfe für eigene, ben ~nbrifnnten ber .R:lägertn a~nliel)e lptobufte mnrftmliUig \lerwenbet: bie Corn Products Cy ~t fiel) barnuf flefel)ränft, bie i~r \lon ber.R: läg er in gelieferte ?!Bnre unter ber IDlllrle "IDlnis 3enn" aum merfnuf au bringen; ,,?!Bitfel)i~IDl eroen aßgeU&gt;iefen. ,,2.-5. (.stl)ften~unft unb lIDeiteqie~ung.y •. B. - @egen biefeß Urteil ~a6en 6eibe q3arteien gumg bie )Be~ rufung an baß )Bunbeßgerii9t ergriffen: ber .stläger mit bem &amp;ntrage: ~ß fei baß angefoi9tene Urteil im 6iune ber @ut~eif3ung ber .strage abaulinbern, . bte )Benagte mit bem &amp;ntrage: ~ß fei baß angefoi9tene Urteil im 6tnne ber ?ffitberflage abauänbern. C. - Sn ber ~eutigen mer~anbrung ~a6en bie mertreter ber q3arteien bie gefteUten )Berufungßantriige _ u&gt;ieber~olt unb auf &amp;b~ ltleifung ber gegnerifdjen &amp;ntriige gefi9roflen. :naß lBunbe;3geridjt 3ief)t in ~r\tlägultg: 1. - ~er .stIliger S)iIbeoranb ~at am 8. &amp;uguft 1907 für bie bon i9m in bell S)ltltbel gebrai9ten illCotorroagen, ~otJ)rrliber, ~a9rraber , iYCä~mafi9ilten unb q3neumatifß beim eibg. &amp;mt für ,\S 39 1I - 191:1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