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413</w:t>
      </w:r>
    </w:p>
    <w:p>
      <w:r>
        <w:t>Bundesgericht (BGE), 1908-01-01, DE</w:t>
      </w:r>
    </w:p>
    <w:p>
      <w:r>
        <w:rPr>
          <w:b/>
        </w:rPr>
        <w:t xml:space="preserve">Quelle: </w:t>
      </w:r>
      <w:r>
        <w:t>https://mcp.opencaselaw.ch/entscheid/bge_34_I_413</w:t>
      </w:r>
    </w:p>
    <w:p>
      <w:r>
        <w:t>FR: ATF 34 I 413</w:t>
      </w:r>
    </w:p>
    <w:p>
      <w:r>
        <w:t>IT: DTF 34 I 413</w:t>
      </w:r>
    </w:p>
    <w:p>
      <w:pPr>
        <w:pStyle w:val="Heading2"/>
      </w:pPr>
      <w:r>
        <w:t>Volltext</w:t>
      </w:r>
    </w:p>
    <w:p>
      <w:r>
        <w:t>412 c. Entscheidungen der Schuldbetreibungs- 69. §utr(ijrib 1)om 2. 2U1d 1908 in E)etd)en ~~~ubtr uub ~it~"fte. Art. 15. 19, 10 Zin: 3,11 SchKG. Begehren, das die Stellu!'g des Ba- t 'bungsbaamtan betrifft. Kompetenz der Sclm.ldbetl'~.tb!~ngi&gt;'-lil'd :~;lkurskam1ner. Das kantonale Recht -ist (ür die Zulas.ngkelt ['on Nebenbeschäftigungen allein massgeben4. :vie 6d)ulb6ettei6ungß; unb jtoutudtetmmer l}nt und)bem fid) nuß ben ~men ergeben l}nt: @egenü6er einer a6roeifenben Eld){u&amp;n(l~me b~r m:uffid)t~6e~ßrbe für Eld)ulbbetrei6ung unb Jtonfur~ beß Sümton6 m:argau l)om 8. SlRai 1908 unb unter ~erltfung auf bie m:rt. 15-19 E)d)~@ fteUen 'oie lJlefurrenten Ee~nber unb SlRitl}nfte '!)or ~unbe6gertd)t 'oie lBege1}ren: . ' fl1. ~~ ,ei gt'UnblCt~nd) 5u etfennen, ban bel' lBetret6ung6~ lIoenmte l)on %xrau, neoen feiner 6tellung a{ß fold)er nuf. bem 'l51a1;?e m:arau, nid)t nod) ben ~et'Uf a16 ~l1otar unb @efd)aft6~ 11 agent aU6ü6en, b. 1}. feine bie6oe~ügnd)en ~uftrage gegen uni&gt; 11 \)On in m:arnu roo~nl}aften 'l5erioncu entgegenneQmen unb oe" fI "forgen barr. ,,2. ~i)entltell, C6 lei bem lBetreioung66eamte~ l)on ~(a:a~ 3U lIl)er6ieten, neoen feinem ~(mte llod) ben lBeruT aI~ ~eld)aftß~ " au sens des art. 826 et 722, chiff. 8, CO), im- plique, en matiere de poursuite, une election de domicile attributive de for. Car, de la teneur meme de l'effet de change a domicile, il resulte, ou parait du moins resultel' que le lieu d . , e palement n'est pas le domicile du souscripteur ou du tire; 'Or, de ce que le souscripteur ou le tire se declare pret a payer en un lieu autre que son domiciJe, il ne s'ensuit pas ne- cessairement qu'il 'se soumeta lajuridiction du lieu de paiement. En l'espece, il s'agit d'un billet qui, sans enoncer que le ?ai?ment aura lieu ailIeurs qu'au domicile du souscripteur, mdlque cependant, comme domicile de celui·ci, un lieu autre .que son domicile reel. En presence d'un effet de change de cette nature, et etant donne que l'intimee possMe a Geneve . , SIllon peut-etre un etablissement commercial proprement dit, du moins un mandataü'e attitre chez lequel le billet pouvait etre presente, il est assez naturel d'admettre que dame Du- 1'el a bien entendu que, pour tout ce qui concernerait le bil- let qu'elle souscrivait, il füt fait completement abstraction de son domicile reet En tous cas, il est certain que le preneur d'un pareil effet de change, et, a fortiori, l'endossataire, lequel peut ignorer le veritable domicile du souscripteur, admettra presque toujours, ou bien que le souscripteur est reellement domicilie au lieu indique sur l'effet, ou bien qu'il a entendu y eHre domieile pour tous les rapports de droit pouvant naitre de cet effet de change. C'est ce que le Conseil federal, en sa qualite d'autorite de surveillance en maW~re de poursuites et de faillites, a re7 connu lors d'un cas tout a fait analoguea l'espece actuelle, dans un arrete invoque a juste titre par le recourant (voir Archives 3, N° 2). Quant a l'afret rendu le 22 janvier 1908 par le Tribunal 418 G. Entscheidungen der Schuldbetreibungs- federal eomme cour de droit publie, dans la causeMontant c. hoirs Durel *, il Y a lieu de eonstater que les eireonstances dans lesquelles cet arret a ete rendu n'etaient pas les memes que celles de l'espeee aetuelle. En effet, i1 s'agissait d'une traite acceptee, non par les hoirs poursuivis eux-memes, mais par le de cujus, dont le domieile pouvait avoir et8 different de celui de ses heritiers. En outre, Durel n'avait fait qu'ac- eepter une traite qui lui etait adressee a Geneve, tandis que, dans l'espece aetueIle, l'intimee a elle-meme indique Geneve comme etant son domieile. 6. - Il est ä remarquer d'ailleurs que la jurisprudence fran eru&gt;aUung im Jtonfurfe bel' ~irma @!ög, \l5atis &amp; !.Eie. in @mmi~~oftn mit ber refurrierenben ~irma Dr. 2ctngbein &amp; !.Eie. in 2ei'Paig einen ~ertrag ab, U&gt;onac9 biefer bie gefamten ilRajfeaftil.len abgetreten U&gt;urben, u&gt;ogegen fie l.lerfcf}iebene .\Betrage bar 3u be3a~Ien ~atte, bilrunter "ben ~etrag ber entftanbenen amtUc9en Jtonlur~foften in bel' S)ö~e \;)on 3000 ~r." 'tliefe 3000 ~r. fcgeinen beim ~cr:: tragsabfc9{uffe be3al}lt u&gt;orben 3U fein unb aU&gt;ar unter bem \;)er~ tragHd) \)orgefe~enen ~orbe9alte einer genauen m:bred)nung uni&gt; n0c9 möglid)en .\Beftreitung ber ein3elnen ~orberung~'Poften. 'R:ilc9~ trngHc9 forberte ba~ .\Belrei6ung~atnt ~iigeru&gt;iIen (- e~ fcgeint babei aI~ ilu~fü9renbe~ Organ beß Jtonfur~ilmtes nac9 § 2 be~ fantona{en @infül}rungsgefe~e~ 3um ®cf}ji@ ge9anbeU 3u l}illien - ) ~on ber 1ltefumntin für m:u~gaben unb @eMl}ren noc9 eine 6umme \;)on 534 ~r. 04 !.Et~. B. :nie 1lteturrennn fü~rte 9iergegen beim .\Beakf~geric9tß'Pra~ fibenten \;)on Jtreu3Iingen (- ber laut bem genannten § 2 gIeic9~ adlig Jtonfur~lieatnter ift -) ,,~efc9u&gt;erbe", mie eß fcgeint mit bem m:ntrage, biefe ~orberung a[~ unliegrt1nbet au erfIaren. :ner .\Be31rfßgertc9t~'Prafibent 6efd}{oa am 4. ~eliruar 190~; bie ~e~ fd)merbe fet abgemiefen. .Jn ben @ru&gt;agungen biefeß .\Befc9Iuffes U&gt;lrb be~ nltl}ern au~einanbergefett, ~au bie geItenb gemac9te ~or~ berung \)on 534 ~r. 04 !.Et~. burc9au~ 6egrünbet fei. @egen biefen ~efd){ul3 refurrierte bie ~irma Dr. 2ang6eiu &amp; !.Eie. an bie fantonale m:uffic9t~6e~örbe, tnbem fie beantragte, il}n a[~ fac9Hd} ungerec9tfertigt ober e'OentueU megen Un3uftänbigfeit be~ $tonfursamte!3 iluf3u~eben. ~n fetterer ~eaiel}ung brilc9te fie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