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w:t>
      </w:r>
    </w:p>
    <w:p>
      <w:r>
        <w:t>Bundesgericht (BGE), 1908-01-01, FR</w:t>
      </w:r>
    </w:p>
    <w:p>
      <w:r>
        <w:rPr>
          <w:b/>
        </w:rPr>
        <w:t xml:space="preserve">Quelle: </w:t>
      </w:r>
      <w:r>
        <w:t>https://mcp.opencaselaw.ch/entscheid/bge_34_II_4</w:t>
      </w:r>
    </w:p>
    <w:p>
      <w:r>
        <w:t>FR: ATF 34 II 4</w:t>
      </w:r>
    </w:p>
    <w:p>
      <w:r>
        <w:t>IT: DTF 34 II 4</w:t>
      </w:r>
    </w:p>
    <w:p>
      <w:pPr>
        <w:pStyle w:val="Heading2"/>
      </w:pPr>
      <w:r>
        <w:t>Volltext</w:t>
      </w:r>
    </w:p>
    <w:p>
      <w:r>
        <w:t>4 A. Entscheidungen des Bundesgerichts als oberster Zivilgerichtsinstanz. n. Haftpflicht der Eisenbahnen usw. bei Tötungen und Verletzungen. - Responsabilite des entreprises de chemins de fer, etc. en cas d'accident entra1nant mort d'homme ou lesions corporelles. 2. Arret du 16 ja.nviar 1908, dans la cause Itoiria Lugon, dem. et rec., conb'e Chamins da fer federa.ux, der. et int. Art. 2 Ioi fM. du 28 mars 1905; indemnite pour Ia privation du soutien: Notion du « soutien ». Le fait que le defunt etait le soutien de Ia mere et que, par Ia suite de sa mort, ses freres et sreurs ont desormais a pourvoir a l'entretien de la mere, n'autorise pas les freres et sreurs a une indemnite pour perte de soutien. Alexandre Lugon, aiguilleur au service des CFF, sta- tionne a la gare de Sion, a ete tue le 20 octobre 1905, vers 6 "/2 heures du soir, dans les circonstances suivantes : En sa qualite d'aiguilleur rempla tber •• .stl., gegen ~itb"ört, .stL u. ~nfd}luÜber.=.st{. Haftung des Automobilführers für Saohbeschädigung, Art. 50 ff. OR. _ Stellung des Bundesgeriohts als Berufungsinsta.nz: Tat- und Rechtsfrage. Ausschluss neuer Beweismittel. Art. 80 und 81 OG. NachpTÜfungsbefugnis beschränkt a'uf eidgenössisches Recht. Daher Frage, ob interkantonales Konkordat über Automobilverkehr über- treten, nicht zu prüfen. - Grundsätze fÜl' Haftung des Automobil- führers. A. :tlurd) Urteil ~om 23. ,3uU 1907 ~nt bn~ Obetgerid)t beß .re,mtonß 2uaem über bie ffied)tßfrage: If~ft ber ~eflngte ge~nItt'n, bem .sttager eine ~ntfd}abigltng 1/bOn 2200 1Yr. neßft meraugß3in~ 3u 5 % feit 11. \f5~tember 1/1905 au bean~{en ,?/J - erfnnnt : met ~eflngte ~nbe bem .stlager 1650 1Yr• neßft meraugßainß 3u 1) % feit 11. \f5~tem6er 1905 au ße3nl)len. B. @egen biefeG Urteil ~at ber ~et(ngte red)taeitig unb in rtd)tiger 1Yorm bie ~erufung an baß ?Sunbeßgettd}t eingelegt. ~ (Jecmtrngt : 1. ~ß fei ht ~ufl)ebung beß angefod)tenen Ur1eUß bie .stenge &lt;tlß in i'dIen '.teilen unbegrl'tnbet nbauil)eifen. 2. ~~ fet gema§ ~rt. 81· unb 82 O@ betreffenb ber unrtd)~ tigen tatfad)ltd)en 1YeftfteUung auf ~eite 17 be~ Urteilß (nngeb= Hd)eß lBorl)anbenfein einer neinen ~nauer an ber ~teUe, roo baß 1Yul)rroerf, tef~. bie !l3ferbe nufgefteUt ronren) eine ~ften\,}er~oU. ftanbigung in ber 5ffieife ~Ot3Unel)men, bau in @egenronrt ber Beugen unn ~nrteien nm UnfnUßorte ein ~ugenfd)etn abau~ l)nlten fei. C. mer $tl/tger l)nt fid) ber ~erufuniJ innert gefe~nd}er 1Yrtft unb in rid)tiger ~orm nngefd)foffen unb ben ~ntrng gefteUt: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