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423</w:t>
      </w:r>
    </w:p>
    <w:p>
      <w:r>
        <w:t>Bundesgericht (BGE), 1907-01-01, DE</w:t>
      </w:r>
    </w:p>
    <w:p>
      <w:r>
        <w:rPr>
          <w:b/>
        </w:rPr>
        <w:t xml:space="preserve">Quelle: </w:t>
      </w:r>
      <w:r>
        <w:t>https://mcp.opencaselaw.ch/entscheid/bge_33_I_423</w:t>
      </w:r>
    </w:p>
    <w:p>
      <w:r>
        <w:t>FR: ATF 33 I 423</w:t>
      </w:r>
    </w:p>
    <w:p>
      <w:r>
        <w:t>IT: DTF 33 I 423</w:t>
      </w:r>
    </w:p>
    <w:p>
      <w:pPr>
        <w:pStyle w:val="Heading2"/>
      </w:pPr>
      <w:r>
        <w:t>Volltext</w:t>
      </w:r>
    </w:p>
    <w:p>
      <w:r>
        <w:t>422 C. Entscheidungen der Schuldbetreibungs- ~infid)tHql beiber Xlrittnnf:prüd)e jet5te baß. ?Betreibun~ßnmt bem ffiefumnten nndj sart. 109 @Sdj.lt@ Jtlagfrtft nn. Xltefer aner~ fannte bnß lYctuftpfnnbredjt ber Jtnntonn!6nuf, nidjt nber b41ß mu~ungßredjt ber ?mitme @ürtIer unb fÜ9rte in {e~terer ?Be&amp;ie~ 9ung ?Befdjmerbe mit bem ?Begel)ren, ftntt uadj sart. 109 nadj ~(rt. 106 '5d)Jt@ \)Or3uge!)en. Bur ?Begräubung fteUte. er baraur ab, bna jidj bie \lernt't'eftierte Dbfifjation "in ben .~n~be~ nidjt ber iJUej}oraudJerin, fonbem bei ber %nuft:pfanbglauotgerw, ber bafeUanbfd)aftIidjen .!rantonalbanf" bejinbe unb Cß bnl)er an ben morau~fc~ungel1 beß Il(rt. 109 fe!)fe. II. mon ber fcmtona(en sauffiditßoe!)örbe mit ~ntfd)eib llom 21. IDCiir3 1907 aogemiefen, erneuert er nunmel)r feine ?Sefdjmerbe mit redjtaeitigem lRefurje \Jor ?Sunbeßgerid)t. Xlie morinftana rn~t fidj im @Sinne ber Il(omeifung beß lRefurjeß \Jeme!)men. Xlie @Sdjulboetreibungß. unb Jtonfurßfammer aie!)t in @rmiigung: Xlie inllmenßooUgntion, bie @egenftanb beß burd)aufül)renben 5IDibcrj:prudJß\Jerfnl)renß bUben foU, !)at ben ~l)arafter nidjt eine~ ?mert:pn:pierß, fonbern einer gemöl)nUdjen %orberung. Il(ud) nut foldJe jinbet inbeffen nadj numnel)riger I{5rllJiß bllß gennnnte mer: fn9~en Il(lt\llcnbung . .3m lI@ema'l)rfam" ber tlernrreftierten lYorbe: rung oejinbet jidj, mie ber lRefutrent 3utreffenb geHenb mndj~, bie ?BnfeUanbfcf)nftltdje Jrantonalbanf, ber bie lYorberung .\Jer!!nnbet tft unb bie alß \ßfanbgliiubigerin bie lYorberung6urfunb,: tu ~anoett 'l)at. Weit Unredjt nimmt aber ber mefumnt an, bnt&gt; fd)on beß: 9nIb, meU nidjt bie Xlrittanfvredjerin, ?mitlue @ürtler, fo~~.ern ein anberer Xlritter, bie .!rantonaIbnnf, ben @ema9rfnUt nUßuOt, jener 'tlrtttnnfvredjcrin im mer9ältniß 3u t'l)m aIß bem 6etrei6en~ ben @liiubiger nowenbig bte .5tlngmoUe 3ufaUen müHe. mie(mc9r fragt Cß fidJ, für men, ben ffi:efurrenten ober ?mitme @ürtler, oie Jto.ntonalbanf miUens fei, ben ®emCll)rfam aUß3uüben, faUß unb fo\ueit jie i9n nidjt me9r für jidj fe16ft, 3ur ?mnl)rung i?reS eigenen medjtß nuMM, unb ob ClIfo ber lRefurrent ober ID3ttme @ürtler el)er in ber ~age fei, eine :perfönHdje unmittelOnre $er: fügung6gema(t über bie jJorberung 3u erlangen. Xliefe ~rage ab:r ift au @unften ber ?mitme @ürtler au entfdjeiben: Xlettn bte Jrnntonalbanf anerfennt baß \)01' i9r an bel' lYorbet'Ung beau: und Konkurskammer. No 67. 423 fVt'Ud)te ~u~nie§ungßredjt unb bamit bie mit einem f oldjen tler" bunbenen lf?Seii~eßred)tel/ an ber bel' ~u~nie§ung Uttterftegenben %orberung, uo.mentHdj ein aUfäUigeß lRedjt auf ,3nne9abung beß ~orberungßtitelß. san ben Binfen ber lYorbcrung beanf:prudjt fte übtigenß fein lYauft:pfanbredjt; 9infidjtfidj biefer inebenredjte 9nt fie ben ,,@emn9rfnm'J bon ieger nidjt für ftdj, fonbem aIß \5teUbertreterin für ?mitme @ürtler au~geübt unb i9U jeroeiten bei feber .8inßforberung und) beren jJiiUigfett burdj ~{u69änbigung beß ~ouvonß ober beffen ®egenmerteß ntt ?mitme ®ür1ler über- tragen. Xlaß gilt gleidjermeife, 06 man biefe ~oul&gt;onß nIß ?mert. llal&gt;iere ober gemö9nlid)e lYorberungen nujie9t. Xlemnadj 9o.t bie \5djulbbetreibung6. unb Jtenfurx;fnmmer etfannt: Xler lRefurß mirb abgemiefeu. 67. Arret du 30 a.vril 1907, dans la cause Barbeza.t. Vente aux encheres; delai fixe pour la seconde vente,'art. 258 LP. Vu le dossier de la cause; Vu l'expose des faits qui figure eu tete de l'arn~t du Tri- buual federal (Chambre des Poursuites et des Faillites) du 11 decembre 1906 *; Vu le dit arret du Tribunal federal, par Iequel la cause avait ßte renvoyee a l' Autorite cantonale de surveillance, pour etre jugee au fond; Vu la decision suivante rendue le 8 mars 1907 par l'Auto- rite cantonale de surveillance: « Le recours de la Banque Populaire Suisse est admis. » L'adjudication du 15 aout 1.906 est annuIee a l'egard de » tous les interesses. » L'office des faillites est invite a proceder conformement * RO 32 I No 122, p. 8i9 et suiv.; ed. spec. 9 No 66, p. 40i et suiv. (Note du red. du RO.) AS 33 I - 1907 28 424 C. Entscheidungen der Schuldbetreibungs- ~ a la loi a la realisation de l'immeuble dont s'agit depen- » dant de Ia faillite Bo1'1'et » ; Vu le recours du 18/19 mars 1907, par Jequel Barbezat conclut a ce qu'il plaise au Tribunal federal: « Reformer la decision de l' Autorite cantonale de surveil_ » lance du 8 mars 1907 et statuant a nouveau: » Repousser la plainte et le recours de Ia Banque Popu- » Iaire Suisse et Ia deboute1' de toutes ses conclusions. » Considerant en droit,: 1. - L' Autorite cantonale a annule l'adjudication de l'im- meuble Borret (operee Ie 15 aoß.t 1906, en faveur de Bar- bezat, a un prix inferieur au prix d'estimation) parce qua l'avis de vente notifie a la Banque Populaire Suisse en sa qualite de creanciere hypotMcaire, ne mentionnait pas qu'il s'agissait d'une seconde enchere dans le sens de l'art. 258 LP; 01', selon l'opinion de l'Autorite cantonale, il n'est pas admissible qu'un immeuble soit adjuge a un prix inferieur au prix d'estimation, alors que l'avis de vente ne mentionne pas le fait qu'il s'agit d'une seconde encbere. Cette argumentation de l' Autorite cautonale ast juste. L'ir1'egularite de l'avis de vente adresse a la Banque Po- pulaire Suisse, le 9 juillet 1906, a· deja ete constatee par le Tribunal federal, dans son arret du 11 decembre 1906, et fut precisement le motif du renvoi de la cause a l'instance cantonale. 01' il est evideut qu'une pareille iff!3gularite dans Ia publication de l'encbere doit pouvoir ~tre invoquee par UD creancier hypotMcaire qui, induit en e1'reur par l'avis de vente, s'est vu frustre de l'occasion que Iui accorde la loi de sauvegarder ses interets. Dans un cas pareil, Ie creancier hypotMcaire doit donc pouvoir exiger qu'il soit procede a une nouvelle vente. 2. - Mais il n'y a pas seulement l'avis de vente qui ait ete irregulier, le fait de proceder a une seconde enche1'e plus de trois ans apres Ia premiere, constitue a lui seul deja une violation de Ia loi, vu qu'aux termes de l'art. 258, al. 3r Ia seconde vente doit avoir lieu «dans les deux mois aprM la premiere. » des Bundesgerichtes. No 68. Il n'est pas necessaire de trancher, a l'occasion du present recours, la question de savoir si dans certains cas Ia realisa- tion d'un immeuble peut neanmoins Hre suspendue jusqu'a la liquidation d'un proces qui l'inte1'esse. Ce qui est incon- testable, c'est qu'apres un intervalle de plusieurs annees, il y a en tous cas lieu de proceder a une nouvelle premiere encMre, c'est-a-di1'e a une encbere on les offres seules qui atteignent le prix d'estimation, sont prises en consideration. Par ces motifs, La Chambre des Poursuites et des FaiIIites prononce; Le recours est ecarte. 68. ~rleil ö.,m 30. J\ptil 1907 in l5a~en ~t4udjill't uub §}tU.,rf,. Pfändung von Liegenschaften; VI!1'wertung und Verteilung des Jfiet- zinses. 1. ~ermitte{it Ba9{ung~befe9(en \lom 28. oi~ 30. &amp;pri( unb 5. 6i~ 8. [)Cai 1906 Qatten bie lRefumnten urri~ ~rau~iger unb [)Carianne 2euenoerger für je eine 1Jorberung gegrn @ottfrieb 1Jrau~iger in @ünaeni~roenbi beim ?Setreibung~amt ~l)un ?Se~ trei6ung eingefeitet. &amp;m 18. ~uni 1906 rourbe in biefen ?Setrei~ bungen bie ?Sefi~ung lI?Sre~bü9Ier'9auß/I in S)uttU:lH gepfänbet. mie i.ßfänbung~urfunbe trägt ben j8ermerf: 11 'Die 6ejteQenben WCiet\.lerl)äUniffe pnb in bie ?ßfänbung einoeaogen./1 [)cit ben lRe~ furrenten nel)ll1cn no~ \.lier anbere @(äu6fger in ber grei~en @ruppe teiL 'inad) &amp;6(auf ber fe~ßmonatft~en 1Jrift be~ &amp;rt. 116 (5~st:@ \.lerlangten 'oie lRefurrenten (roomit fie ein f~on früQer gefteUteß ?Segel)ren roieberQoHen) 'oie j8crU:lettung ber bon b~r ?Se:: trei6ung 6etroffenen fäUigen ~Jcietainfe. ~(m 24. ,sanuar 1907 f~rieo bann bil~ ?Setrei6ung~ilmt ~9un bem j8ertreter bel' lRe~ furrenten; ber 6i~l)er eingegangene smiet3in~ \lon 142 1Jr. 30 ~tß. fei auf bel' &amp;mt~f~affnerei beponiert unb fönne nid)t \lerteHt roer~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