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231</w:t>
      </w:r>
    </w:p>
    <w:p>
      <w:r>
        <w:t>Bundesgericht (BGE), 1906-01-01, DE</w:t>
      </w:r>
    </w:p>
    <w:p>
      <w:r>
        <w:rPr>
          <w:b/>
        </w:rPr>
        <w:t xml:space="preserve">Quelle: </w:t>
      </w:r>
      <w:r>
        <w:t>https://mcp.opencaselaw.ch/entscheid/bge_32_I_231</w:t>
      </w:r>
    </w:p>
    <w:p>
      <w:r>
        <w:t>FR: ATF 32 I 231</w:t>
      </w:r>
    </w:p>
    <w:p>
      <w:r>
        <w:t>IT: DTF 32 I 231</w:t>
      </w:r>
    </w:p>
    <w:p>
      <w:pPr>
        <w:pStyle w:val="Heading2"/>
      </w:pPr>
      <w:r>
        <w:t>Volltext</w:t>
      </w:r>
    </w:p>
    <w:p>
      <w:r>
        <w:t>230 C. Entscheidungen der Schuldbetreibungs- ~rfteigem ctu~ bem ®teigerung~gef~lifte entftctnben flnb unb beren 2iquibcttion im betreffenben lSetreibungsi)erfa~ren felbft er~ folgen mUß (bergt aud) m:® ®e~(trcttctu~gct6e 7 ilb'. 6 * unb m:r. 89 (futJ. 2 **). ~er m:u~brud 113a~lungl/ umfctut aIfo nid)t nur bie @elbleiftungen, meld)e bel' ~rfteigerer (d~ ~dö~! aur lSerid)tigung bon .stoften ~c. bem m:mte au mctd)en ~at, fonbern ctud) fonftige 2eiftungen, bon beren mornct~me bie ~ettcrfü~rung be~ merf(tljr~ ctb~lingt, arfo ctud), um m~ e~ fid) ljicr ~attbelt, 3ct~lungen an ~ritte. ~lnbernfctU~ mürben in lSeaieljung ctuf fold)e 2eiftungen bie oben (@rmiigung 1) erörterten .J'nfonbe~ nienaen meiter beite~en; bel' @rfteigerer beljieIte inf oroeit bie smögHd)feit, burd) lSeftreitung feiner 2eiftung~:pflid)t bel' ~rom:pten m:broicf(ung bel' lSetreibung ein ~inberni~ in ben ~eg au fegen. morHegenben ~ctUe~ nun befte1)t bie 2etftung, bie bel' mefunent {lI~ @riteigerer fd)ulbet, barin, baa er bie ~anbanberung~ge6üljr bel' ~ertigun9sbe~örbe entrid)tet. ~abei geljt ba~ m:mt nid)t fo meit, au forbern, bau ber mefurrent bie bon ber U:ertigung6~ 6e1)örbe beanf:prud)te ®ebüljr fofort entrid)te, fonbern Mliat bem mefurrenten - unb amar offenbar, roen- er ba.iS nad) Biffer 10 ber ®teigerung.iSbebingungen (muiSbrucf lIaUfäUigelJ) bedangen fann - bie smögItd)fett, bem m:nf:prud) ber ~ertigullg~6eljörbe, ben er für unbcgriinbet lj/Ht, fld) tlOrerft auf bem lJtefur.iSmege au roiber~ fe\)en. ~a~ bagegen ba.iS ~(mt bom mefurrenten berlangt unb am ar in bem ®inne, baa e~ in ber Untedaffung, biefem mer~ langen innett bel' gefeßten ~rift ~o{ge au geben, einen ®runb aur m:norbnung einer neuen ®teigerung erbltcft, ift bie gerid)tHd)e ~interlegung be~ fh'etigen @e6üljreinbetrage~. ~iefe ~interlegung 1)at nun aber nnd) bel' 2age be.iS ~nUe.iS ar~ eine 2eiftung alt gelten, au ber einerfeit~ ber mefurrent a{.6 @rftetgerer nael) bem ®inne ber Biff. 10 cit. bom m:mte nerljaUen merben fann - bn fie eine ~ra:parntorifd)e, borforgHd)e morfeljr ift, bie mit ber ftber~ nommenen I.ßfHd)t 3ur lSe3n9lung ber (enentueU) gefd)ulbeten ®e~ biiljr 3ufammen9iingt - unb beren ~rfüUung anberfeit~ bn~ m:mt bom mefurrenten forbern mun, um ba~ merfaljren orbent~ Iid)er ?meife roeiterfftljren 3U fönnen. ~n fe~terem l.ßunftt! ergib t * Ges.-Ausg. 30 I Nr. 25 S. 175 ff. - ** Id. No. U6 S. 804. ff., spez. 80G f. (Anm. d. Red. f. Publ.) und Konkurskammer. No 31. 231 'fld) nlimIid) ctU0 ben ruten, ban bie geforberte ~intedegung nötig tft, um bon oer U:ertigung~beljöl'be bie ~orn(1)me bel' U:ertigung au erlangen. SDer moUoug bel' ~el'ttgung lobann oilbet nad) ben m:u~fül)rungen bel' morinftan3, bie in biefer bie m:nroenbung f(m~ tonalen :J(e~te~ befd)Iagenben lSeaieljung für ba~ lSunbe~geri~t maugebenb finb, eine morattßfeßung, um ben ®üItin~nbern bie~ jentge red)tlid)e 6teUung (~aftung be.iS @rmeroer~ bel' megenjd)aft für bie ,.3infen bel' ®iiUfa:pitaHen) au berfd)affen, auf bie fie 'burd) ben ßUfc9la9 m:nf:prud) erlangt lja6en. U:ür bie @inrliumung bieler ®teUung aoer 1)at bn~ m:mt im merfaljren (eben hurd) bie nötigen ®d)ritte aur @r{angung bel' ~ertigung) ®orge au trngen (bergt m:rt. 135 ®d).st®). ~nd) aU bem iit a{lo bie gefe~(td)e ®runb{age für bie m:nmen~ bung be~ m:rt. 143 m:bf. 1 bei @r!aU ber angefod)tenen merfiigung i)orljanl.len geroefen unb ermei~t fic9 fo ber mefurß a(~ unoe~ ,gmnbet. ~emn(td) ljat bie ®d)urbbetrei6ung~~ unb .stontur~fammer ertnnnt; ~er üTefur~ mirb abgerotefen. .31. Arret du 20 mars 1906, dans la cause Maret-Filliez. .Faillite; revendication da propriete vis-a-vis de la masse en faillite. - Inapplicabilite des art. 106, 107 et 109 LP, appli- cabilite de l'art. a4a eod. A. Dans Ia faillite de Hereule Maret, a Bagnes, ouverte le 26 mai 1905. l'office des faillites du district d'Entremont a porte dans l'inventaire des biens de Ia masse quatre immeu- bles dont l'un en nature de champ, situe au lieu dit « En Corberaye », et les trois autres en nature de pres, situes au lieu dit «En Planazy », inscrits tous quatre au Registre de l'impöt de CMbles au nom de Ia femme du failli, dame Julie nee Filliez. Par lettre du 19 aout 1905, dame Maret revendiqua au- 232 C. Entscheidungen der Schuldbetreibungs- pres de l'office des faillites du district d'Entremont comme administrateur de la masse la propriete de ces quatre immeu- bl es ; et, devant Ia 2de assemblee des creanciers, le 4 no- vembre 1905, le failli renouvela cette revendication au nom. de sa femme. La meme assemblee ayant decide de contester cette reven- dication, I'office, par lettre du 20 novembre 1905, en informa. dame Maret et assigna en meme temps a celle-ci un delai de dix jours po ur faire valoir ses droits en justice, faute de, quoi elle serait reputee renoncer a sa revendication. - La dite lettre, pour designer les immeubles dont il s'agissait, en rappelait la nature et Ia situation et les mentionnait comme inscrits au Registre de l'impot au nom de dame Maret et comme provenant (sans specifier a qui) des tantes de cettEr derniere, Julie et Eugenie Gard. B. C'est contre cette decision de l'administration de Ia faillite que, par memoire du 24 novembre 1905, dame Maret, agissant par son mari, porta plainte aupres de I' Autorite inferieure de surveillance. La recourante soutenait, en resurne, qu'il avait ete fait une fausse application de Ia Ioi a son egard, - que c'etait en sa possession, a elle, que Ies immeubles en question se trouvaient, - qu'ils Iui provenaient des sieurs Maurice et Louis Gard et Fran erte \.lon 40 1Yr. in \ßf1inbung ne~men_ Sn ber \ßf1inbungßutfunbe u&gt;irb edIiirt, bau ber 209n beß 6c9ulbnerß un~fanbbar fei. ~er ?Betriebene ,bef c9u&gt;ede fic9 mit bem &amp;ntra9, bie ge\)fiittbete l1JCafc9tne ~@ . Stom~eten3ftücf freiougeoen, unb tnbem er geItenb mac9te: 6eme Q;gefrau braucge fie, um für bie 1YamiliengHeber - eß linb fec9ß Jtinber im ~Uter \.lon 3-15 ,sa9ren ba - Jtleiber unb }IDiifcge ' iirtß beforgen 3U laffen, fci ber .l8efc9roerbefü9rer nid)t in ber 2age: .., , ~aß ~etretoungßamt erfUirte, bau fß bte l1JCafc9rne tu S)mftc9t Jauf bie oißgerige ipraJ;iß unb f~faiell ben ?Bunbeßgeric9tßentfcgeib * Ed. gen. 30 I No 38 p. 221 et auiv.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