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127</w:t>
      </w:r>
    </w:p>
    <w:p>
      <w:r>
        <w:t>Bundesgericht (BGE), 1905-01-01, FR</w:t>
      </w:r>
    </w:p>
    <w:p>
      <w:r>
        <w:rPr>
          <w:b/>
        </w:rPr>
        <w:t xml:space="preserve">Quelle: </w:t>
      </w:r>
      <w:r>
        <w:t>https://mcp.opencaselaw.ch/entscheid/bge_31_I_127</w:t>
      </w:r>
    </w:p>
    <w:p>
      <w:r>
        <w:t>FR: ATF 31 I 127</w:t>
      </w:r>
    </w:p>
    <w:p>
      <w:r>
        <w:t>IT: DTF 31 I 127</w:t>
      </w:r>
    </w:p>
    <w:p>
      <w:pPr>
        <w:pStyle w:val="Heading2"/>
      </w:pPr>
      <w:r>
        <w:t>Volltext</w:t>
      </w:r>
    </w:p>
    <w:p>
      <w:r>
        <w:t>126 B. Strafrechtspflege. penale. Des que l'Etat fixe pour la duree de la journee de travail une limite determinee, son interet ne va pas au-deli de l'observation de cette limite. Les dispositions d'un regle- ment de fabrique, dont le but est d'etendre encore le minimum de protection qu'assure la loi, ne peuvent done donner lieu, lorsqu'elles seules ne sont pas observees, a l'applieation des penalites prevues ä. l'art. 8, a1. 3 combine avec l'article 19 leg. eil. 4. - Mais, si meme il fallait admettre qu'en vertu de I'art. 8, a1. 3 leg. eit. le fabricant fut, d'une maniere gene- rale, passible d'une amende pour toute contravention aux dispositions du reglement de fabrique, meme sur les points sur lesquels Ia loi elle-meme a voulu specialement regle- menter le travail dans les fabriques, - en l'espece, il n'en faudrait pas moins reconnaitre que le recourant ne s'est nullement rendu coupable d'une pareille contravention. Il est etabli, en effet, que c'est volontairement que les ouvriers Gi- rard et Mieville so nt demeures dans les ateliers du recourant une heure de plus que ne Ie prevoyait le reglement de fa- brique pour te1'miner un travail pressant. Sans doute, cette circonstance serait sans pertinence s'il s'agissait d'une infrac- tion a l'article 11 de la loi, puisque le fabricant est tenu d'interdire tout travail en dehors de la duree legale de la journee de travail, alors meme que ce travail, ses ouvriers seraient disposes a l'accomplir de leur plein gre (voir instruc- tion du Departement de l'industrie, du 8 decembre 1896, Commentai1'e de la loi federale concernant le travail dans les fabriques ad art. 11, litt. C, N° 7, p. 209). Mais une obligation de ce genre pour le fabricant ne peut pas decouler du reglement de fabrique lorsque celui-ci, comme en I'espece, ne prevoit pour la journee de travail qu'une duree inferieure au maximum permis par la loi. Il ne pourrait donc tout au plus y avoir d'infraction de la part du fabricant aux dispositions du reglement de fabrique, au sens de 1'art. 8, a1. 3 de la loi que si le dit fabricant contraignait ses ouvriers a travailler en dehors de Ia journee reglemen- taire. Pour autant que l'on peut s'en rendre compte par le I. Fabrikgesetz. No 18. 127 jugement dont recours, le reglement de fabrique du recou- rant dispose uniquement que la journee de travail est de dix heures, mais ue prescrit nullement qu'il est interdit aux deux parties de travailler ou de laisser trayailler au-dela de cette duree normale. Dans ces conditions, la simple autorisation accordee par le recourant a ses ouvriers de travailler au-dela de la duree reglementaire de Ia journee de travail, aussi longtemps que par la le maximum legal n'est point depasse, ne saurait constituer une contravention au sens des articles 8, al. 3 et 19 leg. eit. Par ces motifs, La Cour de Cassatiou penale federale prononce: Le recours est declare fonde, le jugement du Tribunal de Police de la Chaux-de-Fonds, en date du 15 octobre 1904, an- nule et Ia cause reuyoyee au dit tribunal de police pour nou- yeau jugement, conformement ä l'article 172 OJF. 18. llrttU bts Jl41T4ttIHtS~'fts l1'Ul 9. lU4t3 1905 in 15nc9ett ~UUbtS4UW4!tfdj"ft, .stnff.~.\tläg" gegen ~tiUtt &amp; ~tt., l!lngelL u. .\taff .~18eff. Rechtzeitigkeit und Formrichtigkeit det' Ka.ssationsbesckwerde; Legi- tünalion des Bundesrates. Art. 160, 164, 165, 167, 155, 161 Abs. 1 OG; Bundesratsbeschluss vom 9. Oktober 1902. - Art. 11 und 19 FG (Ueberzeitarbeit). - Stellung des Kassationshofes. Art. 163 und 1720G. A. '!(m 15. Sunt 1904 tieric9tete ber eibgenöffifcge %aorifin, fpeftor beß I. .streifeß bem jßoliöetbe:pnrtement beß .\timtonß ~c9W~3, eß werbe 6ef t~m .\t(age gefü~tt, bafi ht ber l8uc9brucferei striner &amp; fEie. in I5c9W\)3 fI Üoer3eit gear6ettet werbe, o~ne im l8efi~e einer amtlicgen l8ell.)illigung 3u fein". ~ß follen lc90n 20 unb me~r Ü6erfiunben :pro S.ffiocge auf einen '!(roeiter entfallen fein; man ~noe einmal eine gan3e ~ac9t ~inburcf) ar6eiten laffen, 128 B. Strafrechtspflegfl. unb ferner folle baß \l3erfonal (lnge~alten worben fein, an gefe~" Hd)en g;eiertagen au arbeiten. ~a5 \l30{i3eibe~artement werbe er" lud)t, eine Unterfud)ung anorbnen ou raffen unb über baß ffiefu!: tat berfellien merid)t au geben. B. CJ)aß '-ßoliaeihe"artement überwieß bie 6ad)e bem .!Beatrf5" amt 6d)W\)3 aur ?Soma~me bel.' Unterfud)ung unb .!Betid)terfh'tb tung. ~a5 .!Beaitfßamt berna~m ben WCafd)inenmetfter ®uftab StüHn unb ben 6d)riftfe~er ~Uoiß :t~eiler ein, beibe in bel.' .!Bud)brncferei :triner &amp;: J~:te. angeftellt. C. ~(m 13 . .Juli 1904 6efd)lof3 oer ffiegierung~rat be5 .R:an: ton5 6d)W\)3: ,,?Son einer .!Beftrafung gemiiß ~rt. 19 beß .!B® I,unb § 11 bel.' fant. ?Solla.:?Serorbnung wirb Umgang genom: tImen, Dagegen bie S)erren :triner &amp;, a:te., .\8ud)brucferei in f,6d)wi)a, aufgeforbert, fid) fünftig genau an Die gefe~lid)en .\Be. "ftimmuugen au ~arten, beaw. bie mewilligungen ein3u~0Ien." ~er .\Befd)luf3 erroii~nt bte Bufd)rift beß W(lbrifinf"eftor~ unb 6emertt baau: ~uß bel.' bOln .!Beairfßamt 6d)U.H.)3 gefüf)rteit Unter: fud)ung erge6e fid), bau loId)e ),ad)t: uuh &lt;5onntag5:Ülieraeitar" veiten nur au~naf)mßweife borgefommen feten, nämlid) anliif3lid) bel.' .R:anton!3rat6" unb ffiegierungßratßwaf)ren unb vei ~rucf bon ~eib3irfuIQren. ~ie ~rwägungen (auten: 1. ~uß bem ve3irf~amt: Hd)en .!Bertd)te er~elle nid)t, bnf3 für biefe gefeJ.?lid) nid)t geftllt: teten ~rbeit6leiftungen eine 6qirfßamtlid)c .!Bewilligung gemäß § 7 bel.' fant. ?Solla."?Serortmung aum eibg. %® einge1)olt worben fei; aUß bem &lt;5tilljd)weigen jei e~er b(l?3 ®egcllteH an3une~men. ~ine regierung~riitlid)e ®ene~migung fei e6enfall~ nid)t nad)geiud)t \tlorben. 2. m5ünfd)en~\tlert wäre, \tlcnn fi'mftig in fold)eu %äUen tlon 6trafanaeigen bom .\Beairf?3amt aue!) bie ®efd)aftßin~a6er eilt: bernommcn \tlürben. 3. ~ie burd) ben Unterfud) fonftatierten ~r~ beit~3eitüberfd)reitungen berftof3eu gegen bie .!Beftimmungen bel.' §§ 11 unb 13 W@ . .!Beim ~rucfe \)on 2etbairfufarcn foIften berCirtige ~r6eit~3eitüverfd)reitungen über~au"t bcrmieben \tlcrben fönnen. D. ~m 17. 3uIi 1904 übermittelte bel.' ~abritinf"eftor biefen .!Befd)lua beln eibgenöffifd)en ~nbuftriebe"artement, unb bCll1ertte babei, er fei i~m am 15 . .Juli augeltellt worben. 1. Fabrikgesetz. No i8. 129 ~er ~unbe~rat vefd){013 am 23. ~uU 1904, e~ jet gegen bie; ~en mefd}luj3 bie $taffation?3'Oefd)\tlerbe au erl)eben; er teifte biefe ,&lt;5d)lußna~me am gleid)eu )tage bem ffiegierung~rate beß oStanton~ 6d)Wi)3 m1t. WCit ~ingClbe \lom 25 . .Juli 1904 reid)te bel.' ®enerafauwaU ~er ~ibgenoffenfcf)aft 6eim .R:affation~liof be~ .\Buube?3gcrtd)t?3 bie lJodiegenbe oStaffettton?3befd)werbe ein. ~ie ~nträge lauten: a) ~?3 lei bel.' ~infte(fung?3bejd)[uu be?3 3tegierung6rate?3 be?3 .R:anton~ r5d)W\.)3 uom 13 . .Jult 1904 in \Sad)en bel.' .!Bud): brucfmi :triner &amp; a:ie. in ed)wi)3 vetreffenb Üliertretung be?3 u:abtitgefe~e?3 aufau~e6en. b) ~ie 3tegierung be?3 .R:anton?3 6d)\tl\)3 fet etn3uf)alten, burd) ~inl,)emCt1)me bel.' jämtHd)en ~rbeiter bel.' \)eraeigten %irma a(?3 Beugen, burd) ~b~örung bel.' .Ju~af.ier bel.' ~irmCt, unb burd) ~in: ftd)t bet' ®efd)äft?3f.iitd)er berfellien bie gefd)e1)enen Üf.iertretungen beß Wabtifgefe~e~ unb bie für biefeIben l.lerantroortHd)en \l3erfouen feftauftellen, unb geftü~t I)ierauf angemcffene .!Beftrafung her 1Jc~h baren nad) ~rt. 19 ~® unb ~rt. 11 ber (ant. ?SoU3ie~ung?3ber: orbnung au beran(affen. E. ~ie .R:affation?3'Oefd)werbe wurbe bem 3tegierung?3rat beß jt'antonß &lt;5d)\tli)a für fid) unb au 3)cmben bel.' ?Bud)bructerei :triner &amp; a:ie. iu \Sd)W\)3 aur meautroortung mitgeteilt. ~ine 9{nt\tlort m \)om ffiegierung~rat, nid)t aber bon :triner &amp; a:ie. eingegangen. ~er 3tegierung?3rat antroortete am 2. ~uguft 1904 bal)in: "m5ir I/f)Cllien nid)tß bagegen ein3u\tlenben, roenn .R:affation Clu?3gef:pro" t/d)en unb bie &lt;5trClfau3eige nod)ma{ß bem .!Beairf?3amte au \uei~ fltmm Unterfud)e üf.ierwiefen \tltrb. ~6 ift bie~ aud) bel.' m5unid) fIber S)men :triner &amp;, a:ie., weld)en Eiie bie .\Befd)\tlerbe bel' ." fd)wei~ . .\Bunbeßunwuhfd)aft aur .R:enlltnt?3 gebrad)t ~Qben. ~ud) l,biefe \tlünfd)en Mm .!Beairf6amt uer!)ört au iuerben unb aur t,ffied)tfertiguug il)reß ?Sorge~en?3 nod) anbert' if)ter ~ngeiteUten llein\)erne~Uten 3u laifen. Eiie be~au~ten, fitr bie borgefommenen ,,&lt;5ountag~~ unb Üf.ieraeit~~r&amp;eiten bie .!Bell.1illigung bel.' fom:peten~ 1/ ten .!Bel)örbe eingel)olt unb erf)aften su 1)aven. - m5enn wir "nid)t unferfeit?3 bereitß entroebel.' oie ~(ften 3ur ~rgan3ung ober 1/3m: ftrafred)tlid)en ~61l.)anb[ung bem ~e3irf?3amt 6d)wt)a auge~ I/\tliefen, fo gefd)a~ e?3 einaig bon bel.' ~rwägung aUßgel)enb, ba~ XXXI, 1. - H10" 9 130 B. Strafrechtspflege. I/eie S)men ~rhtet &amp; ~te. als ie~t Io~ale mtbeitgeber bel~nnt finb eine bö~roiflige unb 11)iebed)oUe Uoedretung 'ocr mrbettet: : f~~~gefe~gebung ba~et bei il)nen ni~t \)orausgefe~t \1)erben fann, IIba~ pe 3ubem aroeifef$ol)ne bie lBemi~igung am beanfia~bet.en lnet~t: unb &lt;5onntetg$arbeit ed)aUen l)atten, unb menn fte ble: 11 leIbe (1)ne ~emiUigung glei~ll)ol){ aU$gefül)rt, 9ier eine leid)t :;entfd)ulbbare Unterlltffung \)or(etf! .u.nb eiue ftrafre~tli~e 2tl)n: "bung berieIben leid)t uns a{$ :poltttf~e s:tnetf;regefung au~ge[egt 11 morben mate. 11 :ver Jretl1ationßl)of aiel)t in @;rmägung: 1, :vie Jraffationßbef~merbe murbe te~taeitig bei bel' fantonet" {en lBel)örbe meI~e ben angero~tenen ~ntl~eib erraffen l)ett, ein. gelegt; (md)' finb beim Jraf1ation~l)of red)taeitig bie mntrlige fd)rift" Ud) eingereid)t unb begrünbet morben. .. :vie lBered)tigung be~ ~ultbe~rate~ aur ~r1)ebung ber Jrana: tiou$bef d)merbe tft ni~t beitritten unb ergibt iid) aUß bem l,)on ber munbe$aml)a1tf~etft aitierten munbe$rett~befd)fuf; llom 9. Ofto: ber 1902 (~m. 1902, mb. IV, (5. 634/36) in merbtnbung mit SJl:rt. 155 unb 161 O®. :.!)etf; bel' etngefo~tene lBefd){u~ ber Jretf· lation~bcfd)merbe unterliegt, fte9t auf; er _ Broeifer, ~n SJl:nbett'i1~t be~ ~trt. 162 O® unb bcr ~ettfad)e, bas bel' :Jtegterung~rat ble fe~tinftan3tid)e fill1tona{e Übermeiful1g~be~ör~e ift. ._ 2. SDie JraHation~beid)\1)crbe ift ol)ne roettmß 9ut3ul)et13cn, fo. mett e~ ben erften ißefcl)Il.lerbeantrag anbetrifft; unb eß mitb bie. fem 2tntrag ia au~ meber l,)0~. ber rantonalen ~e.~örb~, no~ ,,?n ber betroffenen ~artei 0llllofltton gemacl)t. ~ß I1t nt~t befirtt. ten, ban bie mngefcl)ulbigten ein unter ba~ 15abrifgefe~ f~Uenbe~ inbujtrteUc$ ®efd)äft betreiben, unb au~ ber llom lBe~trr$amt 6d)m1)3 gefü~rten UnterfuG)ung g(1)t l)erllor, unb eß mtrb au~ in bem cmgefocl)tenen @;ntfd)eib ni~t in mbrebe ~efieUt,. baB eß. tn biefem ®ef~ätt~6etrieb mieberl)olt \)orgetommen tft, ban mrbetter über bie in SJl:rt. 11 ~® normierte ®elcl)äftß~ett ~inau~ mit iHacl)tarfJeit befcl)aftigt mUtben. ~in Beuge fagt ferner aUß, e~ Jet aud) einmal llorgefomm('n, baf; an einem (5onntag gearbeitet murbe (nämHd) al~ bie 1Regierung~tatß. unb Jranton~ratSma~(en ftattfcmben unb über bie ~bfttmmung ein müUetin aUßgegeben mcrben Utufjte). :viefer ~atbeftanb red)tfertigte ben angefo~tenen J. Fabrikgesetz. N° 18. 131 &lt;5ift~erung~oefcl)[~~ nid)t. :vie nad) ben SJl:ften fonftatierte lnacl)t~ arbett rollr geman SJl:rt. 13 IJlbf. 2 15&amp; nur au1äffig! menn bllau bi~ amtHcl)e lBemiUigm.tg etngel)ort murbe; baß bieß aber gef cl)el)en fet, ge~t aUß ben llod:ege~ben SJl:ften nicl)t ljerl)or. lnll~ bem ,sn. ~uft blefer SJl:tten [ag 10mtt ber ~Iltbeftunb einet Bumiberljanbfung ge~en ~ie lBeiti~mu~gen" beS ~~® llor, unb e~ l)/itte beSl)Ilf6 ge. mUB I}lrt. 19 Clt. ble Uberroetlung an bie ®el'ic9te ftattfinben Utüffen. 3. s:tntt b~m aroeiten IJlntrag bedangt bie ~unb~anltla!tfc9aft! baB ber 1Reg1ernng be~ Jrantonß &lt;5d)ml)a beftimmte ~ireftionen gegeben \1)erben, in mel~er )!Beile bie Unterfucl)ung l)erl)oUjtänbigt roerben foUe. lJluf biefen I}lntrag fann nid)t eingetreten \1)erben' b,enn ~adJ ber g:fe~licgen .~e~elung be~ ~ec9tSntittelß bel' Jraffa; tlon tft ber ShtlfatumSljoT md)t urteUenbe, in bcr &lt;5et~e fe!bft entfcgeibenbe lBel)ötbe, fonbern lebigUd} Jraffationßinftnn3. &lt;5eine JroUt_:petena befc9t'änft fid) auf bie @;ntfd)eibuug ber %rage, ob bel' angeTo~tene @;dnf; auf her m~rIe~ung einer etbgenöififd)enmed}tß~ \)orfc9rtft beru~e unb bemgema~ auf3ul)eben fei, ober ni~t. )!Benn ber Jraffationßl)of bie .l8efc9merbe begrünbet finbet, fo l)at er be~~ ~Illb einfaet) bll~ nngefQ~tene @;rfenntniß aufaul)eben unb bie &lt;5ad)e 3u neuer ~ntfd)eibung nn bie fnntonale mel)örbe 3Urüdau. \1)elfen, nicl)t aoer in bel' &lt;51l~e fel6ft il'genbmel~e @;ntfcgeibung ober merfügung au treffen. S)ieau märe er, nad} ber unamei~ b:utigen meftimmung beß SJl:rt. 172 ~bf. 1 D®, glln3 3meifeUoß ntd}t berecl)tigt. 1)emnllet) l)at ber Jraffation~l)of etfllnnt: .:Vie Jrllffation~befd)merbe rotrb b&lt;tl)in gutgel)ei13en, bUf:! bel' &lt;tn. getod)tene ~tfcl)eib aufge~oben unb bie (51l~e au neuer ~ntfd)ei. bunfj an ben 1Regierung~rat be~ Stanton~ Scl)mt)3 3urüdgemiefen mirb. s:tnU il)ren \1)eitergcgenben mn trägen \1)irb bie Jraff\ltionß~ flägerin abge\1)iefen.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