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571</w:t>
      </w:r>
    </w:p>
    <w:p>
      <w:r>
        <w:t>Bundesgericht (BGE), 1904-01-01, FR</w:t>
      </w:r>
    </w:p>
    <w:p>
      <w:r>
        <w:rPr>
          <w:b/>
        </w:rPr>
        <w:t xml:space="preserve">Quelle: </w:t>
      </w:r>
      <w:r>
        <w:t>https://mcp.opencaselaw.ch/entscheid/bge_30_I_571</w:t>
      </w:r>
    </w:p>
    <w:p>
      <w:r>
        <w:t>FR: ATF 30 I 571</w:t>
      </w:r>
    </w:p>
    <w:p>
      <w:r>
        <w:t>IT: DTF 30 I 571</w:t>
      </w:r>
    </w:p>
    <w:p>
      <w:pPr>
        <w:pStyle w:val="Heading2"/>
      </w:pPr>
      <w:r>
        <w:t>Volltext</w:t>
      </w:r>
    </w:p>
    <w:p>
      <w:r>
        <w:t>57 C. Entscheidungen der Schuldbetreibungs- tantonale muf~d)tiloel)örbe lueiter mit bem ?Begel)ren, ben gan3en ?ßfänbungßaft für güffig au erf{ären, mogegen ber ?Betriebene auf .?Beftätigung be~ angefod)tenen ~rtenntntffe~ antrug. ?Bon ber tantonafen m:uffid)t~6el)örbe burd) ~ntfd)eib \)om 4. ,suni 1904 mit genanntem 1Refur~begel)ren abgetl.liefen, erneuert eil nunme!)r ~rau 2öpfi~~dd burd) red)t3citig eingereid)ten 1Refllrß \)or ?Bunbe~gerid)t. SDie 6djlllbbetreibungs, unb Jronfursfammer aiel)t in ~rtl.lägung: SDie 1Refurrentin ftellt fid) aur einen red)tHd) unautreffenben ~tanb:punrt mit ber mnna!)me, oie in ~rage ftel)enben, tl.lä!)renh hen ?Betreibungsferien gegen ben 1Refursgegner Mrgenommenen ?ßfänbung~!)anb(ungen feien be~l)a(b au1/iHig gemejen, tl.leH fie fid) lebigHd) alS hie ?Boffenbung be~ \)or ben %erien begonnenen ein~ l)ettHd)en ?ßfänbungßafteil barfteffen. ?Betreibung~9anh{ung im ~inne beil mrt. 56 ~d)Jr® ift nicl}t aUein bie ~fänl)ung a(~ ®anaes, ber gefamte ~fänbung~\)Oa3u9, fonbern aud), unb 3tl.lar in erfter 2inie, bie einöelne Ißtänbungß!)anbfung für fid), burd) tl.le(d)e ein Dojch bem ~fänbung§oefd)(ag unterfteUt \uirb. :r;enn baburd) eoen \l)irrt 6caüglid) bieie~ D6jefte§ hie ftaailid)e mofl~ fhed'ung~ge\1.lalt gegen ben ®d)ulbner, \)on beren .?Betätigung iljn md. 56 \uäljrenb ben gefd)(offencn Beiten berjd)Onen tl.liU. :Die burd) ben 1Refur~ aufgell)Orfene ~rage, ob eine ?Betreibung~~ ~(mblung bann \1.l(lljrenb ben ~erien 3uliijftg fei, menu ber ®cl}ulbner beren l&gt;ol'l)erige gümge unb namentlid) recl}t3cUige mornnljme ber~ eitert l)at, ift in ®irWd)feit ljicr nicf)t aftueU. ml5 er\1.liefen fi.innte nämltd) nad) bel' mftenlage l)öd)ftenß gclten, ba~ ber ®d)1I1bner mit mtifid)t einer mmueienljcit bei bem il)m angebrol)ten ~fCinbung§tlOflöuge au5ge\1.lid)en fei. SDie~ ~ätte aber eine gäUige ?Bornal)me ber \l3fänbung nicf)t berunmöglid)t, ba eine fold)e oljne ?Bei fein beß berart renitenten ~djlllbnerß erfolgen fann. :Dafür a6er, bau 'oie UntedaHung, in ber fdju(bneriid)en ®oljllung \)01' ben ~erien 3ur ~änbung au fd)retten, auf ein \1.lidItd)cß \)om orljcr 6e~ und Konkurskammer. N° 97. 571 gonneuer ?ßfCinhungen tl.lCil)rellb bell ~erteu au, ent6el)rt bent ®e~ fagtm gegenüber recl}tIid)cr ~rl)eond)feit. SDentnad) l)at bie ~d)ulb6etreibullg5: unb .ltonfur~fammer erhnnt: SDer 1Refur5 mirb abgemiefen. 97. Arret du 21 seplembTe 1904, dans la cause Banque de l'Etat de F1·ibourg. Les effets d'une decision de l'autorite (superieure) de surveillance ne peuvent etre suspendus par celte meme autorite. Art. 19, al. 1 LP. - Saisie. Etat des charges devenu definitif (art. 140 LP); etat da collocation (al·t. 141 LP) different de l'etat des churges. - Competences du juge et des autorites de surveillance. - Ren- voi a l'instance cantonale. A. Le 30 oetobre 1903, l'offiee des poursuites de Ia Sarine, a Fribourg, a saisi au profit de la serie N() 280 formee des poursuites N°s 5158, 5481, 5482, creancier: Emile Cher- pillod, banquier a Moudon (creances: 542 fr. 40, 4001 fr. 50 et 1801 fr. 50 = 6345 fr. 40) et 5426, creancier Leon DaIer, a Fribourg (creance: 200 fr.) , au prejudice du debiteur, Auguste-Alphonse Dupraz, a Rossens, les immeubles que ce dernier possedait au dit lieu. Mais cette saisie n'a ete inserite au registre des hypotheques de Farvagny que le 9 novembre 1903. B. Entre temps, le 4 novembre 1903, le debiteur Auguste- Alphonse Dupraz a affecte les memes immeubles ä. Ia garantie hypothecaire d'une gardance de dam du montant de 2200 fr. en faveur de Ia Banque de l'Etat de Fribourg, et d'un assi- gnat du montant de 3767 fr. en faveur de sa femme, Marie nee Chavaillaz. Ces deux hypotheques furent inscrites au registre hypotMcaire de Farvagny Ie 5 novembre 1903, soit avant meme qu'il ent ete procede ä. l'inscription de Ia saisie susrappelee du 30 octobre 1903. C. Avant de proceder a Ia vente, I'office dressa l'etat des 572 C. Entscheidungen der Sehuldbetreibungs- eharges conformement ä, rart. 140 LP et le communiqua le 14 juin 1904 aux interesses en assignant ä, ceux-ci le delai legal de dix jours pour former opposition. Cet etat qui na d{)nna lieu a aucune opposition et devint ainsi definitif, ad- mettait Ia ertreten burdJ t~ren ~~emann 1Yrtebr. ®(ur~ StreudJi" einen 8 ertreten burdJ %rtebr. @lur,Streud)t . 50arauf l&gt;edangte %rnu @{ur (luf bem lB.efcf)~erberoe.ge ~ufgebung ber lBetreibung mit ber lBegrünbung: 6te fet l&gt;on _l~rem IDe_an~e güterredJtHcf) getrennt, nidJt unter 5BormunbfdJn~t unb ~omtt ~,mb(ungßfä~ig. @'tne lBetreibung rönne. ba~er mdJt ertreten fet, ~&lt;tlt &lt;tber tro~bem ben 3al)lungi$befe~( &lt;tl~ tidJUg ougefteUt, bn t~~ %rnu @Iur, bie mit U)rem IDennne auf&lt;tmmen roo~ne, leWft &lt;tbge- nommen ~abe. . '1\ IH. 50ieien Q:ntfdJeib fidJt nunmc~r %r&lt;tu @(ur mtt t'lrer .&lt;tm 25. ,Juli ber ~oft übergebenen fftefuri$eing&lt;tbe uor lBunbcßgertdJt &lt;tu unter Q:rneuerung beß geftellten lBefdJroerbebegel)renß.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