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30 II 21</w:t>
      </w:r>
    </w:p>
    <w:p>
      <w:r>
        <w:t>Bundesgericht (BGE), 1904-01-01, FR</w:t>
      </w:r>
    </w:p>
    <w:p>
      <w:r>
        <w:rPr>
          <w:b/>
        </w:rPr>
        <w:t xml:space="preserve">Quelle: </w:t>
      </w:r>
      <w:r>
        <w:t>https://mcp.opencaselaw.ch/entscheid/bge_30_II_21</w:t>
      </w:r>
    </w:p>
    <w:p>
      <w:r>
        <w:t>FR: ATF 30 II 21</w:t>
      </w:r>
    </w:p>
    <w:p>
      <w:r>
        <w:t>IT: DTF 30 II 21</w:t>
      </w:r>
    </w:p>
    <w:p>
      <w:pPr>
        <w:pStyle w:val="Heading2"/>
      </w:pPr>
      <w:r>
        <w:t>Volltext</w:t>
      </w:r>
    </w:p>
    <w:p>
      <w:r>
        <w:t>20 Civilrechtspflege. unb ~r3ie~ung ber ~nrtctlt~er3ie~ung mett \'.lor~.uaie~en mar:, a~ emoer 1903 ~at bll~ Obergeriel)t l)e~ $tantonß 12uaern erfannt: ~ie .$Sefragte ~abe an bie $tIäger bie 6umme \)on 2524 g:r. uebft Btn~ feit 13. ~uguft 1900 au beaal){en, mit bel' SNel)r~ forberung feien bie $träger abgeroiefen. B. @egen biefei3 Urteil l)aben bie Jrläger redjtaeitig unb tn riel)ttger g:orm bie l8erufung an bllß l8unbeßgeridjt erflärt unb ,8ufprudj bel' \)OUen eingeflagten c.mtfdjäbigung \)on 5024 g:r. nebft Bini3 bellntragt. 3nnert nü~lidjer g:rift l)at fiel) bie l8enllgte ber l8erufnng an" III. Haftpflicht der Eisenbahnen bei Tötungen und Verletzungen. N0 4. 33 gefdjloffen mit bern ~ntrage, bie an bie Sträger au be3a~lenbe ~ntfdjiibigung fei auf 1500 g:r. nebft ,8iM ~erabaufe~en. C. (&amp;rmenredjt.) D. 3n bel' ueuttgen mer~mtblultg l)aben bie mertreter bel' ~ar~ teien bie fdjriftHdj gefteUten lSerufung~anträge wieber90H unb begrünbet. ~ai3 ~unb('~gerid)t ait'~t in ~rwägung: 1. &amp;m 13. ~uguft 1900, nadj 6 Ul)r SNorgen~, wurbe ber bamaI~ 171/ 2 ,3al)re alte ~ol)n bel' geutigen Jrläger, Otto 6ibler, ~e(et;er Il{ß .itnedjt bei 2anbwirt mmiger in l8aIbegg im ~ienfte ltano, ali3 er um @rll~ 3ur miel)fütterung au ljolen, mit einem mit 3wei $tüljen oef:panntcn leeren )fiagen au~ bel' 9(unnwHer~ ftrage norböftlidj \)on l8albegg in bie JrQntoMftra~e einbiegenb ba~ auf biefer befinbHdje :trace ber 6eetlllba9n fren3te, burd) ben mIt 11 ill?inuten merfVätung \)on ,,)odjborf ~er burdjgel)enben g:rül)~@ütet'3ug illr. 101 überfnl)ren unb getötet. :ner UnfaU ereignete fidj \\Jie fo(gt: ~a ba~ @elänbe aroifdjen bel' 9(unn, wHerftrafle unb bel' $tantoni3jtrafje in bel' iRidjtuug gegen S)odj~ borf mit l8äumen unb überbiei3 fängi3 einei3 bllrin f!ieflenben l8adjeß mit 6träudjern befe~t ift, rourbe bel' 20fomoti\)fiiljrer erft auf rural' ~ift\m3 ))or bel' mereinignng bel' oeiben ~traßen be~ bagegen au fiet; beroegenben ~uljr\\Jerte~ anfidjtig. ~rft in bem \)Roment, aIi3 ))on bt'r 20fomotlue bn~ 9(otfignll( ertönte, fdjeint 01' fidj ljer. .~ierauf fief bel' )fiagen aertrftmmert fing über bie 6traflenböfdjung l)erunter; bie $tül)e rourbell nlldj redjt~ auf bie ~traf3e gcfdjfeubert; bel' g:ul)rmaun aber geriet unter bit :Räber unb wurbe, nadjbem bel' Bug nodj circa ~o SNeter \)orgef(\~ren \\Jar, ,tlß \)el'ftümmeUe 2eidje unter bel' SNafdjhte l)crl&gt;orgeaogen• )fiegen biefeß UnfllUei3 lUurbe auf .®eifung beß l8unbeßrllteß ))on ben fU3ernifdjen l8eljörben gegen ben 6eteHigten 20tomoti\)~ xxx, 2. - 1904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