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 I 363</w:t>
      </w:r>
    </w:p>
    <w:p>
      <w:r>
        <w:t>Bundesgericht (BGE), 1876-01-01, IT</w:t>
      </w:r>
    </w:p>
    <w:p>
      <w:r>
        <w:rPr>
          <w:b/>
        </w:rPr>
        <w:t xml:space="preserve">Quelle: </w:t>
      </w:r>
      <w:r>
        <w:t>https://mcp.opencaselaw.ch/entscheid/bge_2_I_363</w:t>
      </w:r>
    </w:p>
    <w:p>
      <w:r>
        <w:t>FR: ATF 2 I 363</w:t>
      </w:r>
    </w:p>
    <w:p>
      <w:r>
        <w:t>IT: DTF 2 I 363</w:t>
      </w:r>
    </w:p>
    <w:p>
      <w:pPr>
        <w:pStyle w:val="Heading2"/>
      </w:pPr>
      <w:r>
        <w:t>Volltext</w:t>
      </w:r>
    </w:p>
    <w:p>
      <w:r>
        <w:t>36! B. Civilrechtspllege. en revanche et a titre d'equivalent, d'l1ne partie Dotable des charges militaires qui leur ineombaient precec1emment, mais elle ne saurait avoir pOUf effet de porter atteinte ades droits aequis par üe" r:itoyens&gt; surtout lorsqne, ramme dans ['es- pece, ces droits ont leuf sou!'ce chll1s la ereation onereuse d'une amvre d'l1tilite pulJEque destinee ;1 devenir propriete cantonale, et qu'ils se l[onveHt eorrobores par des stipula- tioos positives de droit prive. L8 refus de la Confederatioo, base snr l'art. 30 et le nou- veau regime oe droH pllblic qu'i! intronis2, - de continuer a servil' une indemnito de pontoI1l1ge an i'~nton du Valais , ne saurait donc en aucun Eit:.:t de cause justifier un refus semblable de 1a part cle ce c,mtofl, ViS-:l-Yis de pal'ticuliers auxquels Je Iient un contrat, clont le C3ractere incontestable- ment civii ne saurait etre revoque en douLe flepuis la der- niere convention cons8ntie entre parHes. Sur la troisieme conclusion : 7 0 La presente conclusior: viSG UD etat ,je cllOses futur, dont les elements constilutifs ne pourront etre constates et apprecies qu'a l'expiration du terme prevll dans la eonven- tion precitee, dont les termes precis sauvcgarclent d'ailleurs suffisamment) de ce chef, les droits evcntuels des deman- deurs. II n'ya done pas lien d' eutrer en maliere actuellement sur eette partie cle la dernande. Par ces motifs, Le Tribunal fedllfal prononce: 1 0 Les eone!usions 1 et 2 pl'ises en demande sont aecor- des, teiles qn'elles sont transcrites dans les faits du present jugement. 2° II n'est en revanche pas entre en matiere actuellement sur la conclnsion N° 3. IV. Civilstl', vor Bundsgr. als forum prorogatum. N° 85. 363 IV. Civilstreitigkeiten, zu deren Beurtheilung das Bundesgericht von heiden Parteien angerufen vJ'orden w-ar. Differends de draits, qui etaient portes devant le Tribunal federal par convention des parties. 85. Estmtto delta Sen tc WUi 10 Lnglio 1876 nelltt ca~tsa. massa dal Signor Binosi alta Socielä {en'ol'i(i1'Üt del Got- t(trdo *). SuUa questione deUt (Giovanetti) dovette abbandonare sui eantieri deli' Impresa IV.Civilstr. vor Bundsgr. als forum prorogatum. No 86. 369 » - eogl' interessi al 6 % apartire dalla da ta deI Petito- '&amp; rio. J) B. A giustifieare queste sue domande, l' Attore espone: = In seguito ad avviso d'asta pubblicato dalla Soeieta della ferrovia deI Gottardo, Giaeomo Giovanetti offre di assumere la eostruzione dei lavori di sottöstruttura deI tratto di ferro- via Lugano-Chiasso, ehe e eompreso fra i chilometri 9240 e 11047 e eostituisGe iI Lotto N° 7. Le sue offerte sono aecet- tale dalla Societa ed egli si dichiara, eon lettera 6 Luglio 1873, = ( pronto a por mano all' eseeuzione dei relativi la- » vor i anche prima ehe siano esaurite tutte le formalita ine- )) renti aHa eonehiusione deI Contratto, sottoponendosi fin » d'allora interamente e senza riserva a tutte le clausole deI J) Contratto stesso, alle disposizioni contenute nelle norme di » appalto e nel Capitolato d'oneri, agli ordini che gli ver- » ranno impartiti relativamente all' esecllzione dei lavori dagli J) Agenti delta Direzione, co me anche a riconoseere ed ac- » eettare i Disegni di esecuzioue ehe gli verranno eonsegnati » dall'Ufficio di Sezione ed i Computi prevt'ntivi da questo » elaborat!. » I lavori alle due teste deI tunnel vengono infatti immedia- tamente aHaecati, ma, per il resto deI Lotto, i terreni, Iungi dal!' essere completamente liberi, non sono messi a disposi- zione deli' Impresa ehe dieci settimane dopo; non si puo quindi pOl' mano a questa parte dei Iavori ehe sullo seoreio deI SeUembre. Continuando i lavori, altre nuove difficolta materiali so- pravvengono, gia fin dai primi mesi, ad ineagliarne la rego- 1are prosecuzione. Fra I'altre) una fm na assai eonsiderevo!e della roceia sovrastante all'imboeeo settentrionale della gal- leria ; frana, ehe si rinnova dappoi a piu riprese e riduce l'lmprenditore alla neeessita di dover aprire due finestre, o gaUerie laterali, per 10 searieo deHa sterro e delle ma- eerie. Arrogi la eireostanza dei lungo ritar?o ~ra~posto. dall~ Di- rezione della Societa alta eonsegna det Pwm e Dtsegnt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