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29 I 421</w:t>
      </w:r>
    </w:p>
    <w:p>
      <w:r>
        <w:t>Bundesgericht (BGE), 1903-01-01, IT</w:t>
      </w:r>
    </w:p>
    <w:p>
      <w:r>
        <w:rPr>
          <w:b/>
        </w:rPr>
        <w:t xml:space="preserve">Quelle: </w:t>
      </w:r>
      <w:r>
        <w:t>https://mcp.opencaselaw.ch/entscheid/bge_29_I_421</w:t>
      </w:r>
    </w:p>
    <w:p>
      <w:r>
        <w:t>FR: ATF 29 I 421</w:t>
      </w:r>
    </w:p>
    <w:p>
      <w:r>
        <w:t>IT: DTF 29 I 421</w:t>
      </w:r>
    </w:p>
    <w:p>
      <w:pPr>
        <w:pStyle w:val="Heading2"/>
      </w:pPr>
      <w:r>
        <w:t>Volltext</w:t>
      </w:r>
    </w:p>
    <w:p>
      <w:r>
        <w:t>420 A. Staatsrechtliche Entscheidungen. I. Abschnitt.· Bundesverfassung. ban bel' frng1id)e ~nf~rud) nid)t l&gt;erjliljrt fei, eine 3(ed)t~uerweige~ rung. 6ie itü~t lid) nlimlid) nuf ben ~ortlnut be~ 6teuergefe~e~ (§ 41), monnd) bel' feljlbare ~teuer~f!id)tige baß morentljnUene famt mequgßölltfen l&gt; 0 1( ft ii nb i 9 unb ilen ffmffnd)en ~etra9 be~ morentljaHenen a!~ ~trnfe nnd)3ubeanlj{en ljnt,me1d)e meftimUlung~ mie bel' 3(egierung~rat oerid)tet, in Mjliljriger fonftanter ~r\t:ri~ bnljin uerftanben morben ift, bau bie ffi:nd)fteuer oljne aeitHd)e ?Sefel)riintung für fo i.lide .3aljre gefel)u(bet mirb, n{~ eine '.Dermu:: bntiolt nnd)mei~bnr ift. ~~ bebarf feiner ?Segrfmbung, haB biefe &amp;u~legung . niel)t miUfüdiel) tft, 3uUln1 auel) bie 3(eturrentell feine entgegenfteljenbe ?Seftimmung be~ fnntollnlen 3(ed)t~, bem fo!el)e öffentIiel)::red)tfiel)e %orberungen nud) in ?Seaug Quf bie lBerjiiljrung unterfteljen (Sllrt. 146 &amp;61. 3 D.::3t.) ljnoen nennen rönnen. 5. ®iinaHd) uni.lerftiinbfid) ift enblid) bel' l~te ?Sefd)merbearunb : '.Die &amp;uffteUung be~ %inQn3be:pnrtemen!~ über ba6 &amp;nmQd)fen be~ lBermögen~ feit bem .3nljre 1883 fci miUfürtid). '.Da bie ßürd)er lBor" munbfd)nftsbeljßrben bie ~tnfid)t in bie \ßrii.lattnl)entur uermeigem unb ba fel6fhmftlinbHd) bel' i.lon ben 1Jiefurre1ttell l&gt;orgelegte &amp;u~:: aug nUß ben ®efel)liftßbüd)ern nid)t a(ß mnBge6enb für ben ~tnnb bes lBermßgenß, hetß jn nur au einem fleinen ~ei{ im ®efd)lifte au fteden bretud)te, fein fonnte, Mie6 bem %illetnabe:pnrtemcllt nid)tß nnberes übrig, et1ß eine ~nljrf d)einIid)feitßred)nung au' mnel)en,. beren .l8erid)tigung jebod) in Sllußjld)t gejtellt ift, fnU~ Die ~ril&gt;nt~ iuuentur nod) netd)triigHd) eillgereid)t mirb. '.Die 1J(efurrenten (beom. nie lBorUlunbfd)nftß6eljcrbe) ljn6en eß a1io in Der ~nnb, fetUß jie lid) tlurd) bie ermliljnte ~!uflterrung 6ef el)mert füljfen, beren ?Se:: ricf)tigung burd)5ufe~en; bagegen lteljt eß i9um nid)t 5u, fief} megen 3(ed)tß))etll.leigcrung au beid)meren, fo {nnge fie bie ~ernuß" getue bel' ?f3riu(ltinl.)entur l.)ermeigem; - ertnnnt: '.Der 3(efurß mirb Qogemiej en. I. Rechtsverweigerung und Gleichheit vor dem Gesetze. N0 89. 89. Sentenza del 23 dicembre 1903 nella causa Labm/' contro Teplitz. 421 Applicazione arbitraria di disposizioni di procedura cantonale Y - Sequestro pet" mancanza di dimora in Isvizzera. Art 271 N° 4 L. E. F. . • 1. - Il Tribunale di appello deI eantone Ticino statuendo ~on senten~a 11 ~uglio 1903, sulla domanda di Jaeques Laba~ In ~nnull~zlOne di un deereto di sequestro, emanato in suo o~lO ad lstanza di eerto S. Teplitz, di Basilea, per un eredito dl 612 fr. 60, riten eva esistente il titolo di sequestro invo- cato (maneanza di dimora in Isvizzera) e respingeva il rieorso Laban in appoggio delle eonsiderazioni seguenti : « Laban ha la sua stabile dimora aMentone dove abita tutt~ l'ann~. A Lug~~o paga l'imposta perehe vi tiene negozio ed l~ .r.elazlOne ~ elO devesi eonsiderare anehe il permesso di domlCllIo. In ogm eantone delIa Svizzera la « maison Laban :. puo ave~e il permesso di domicilio, tenere una filiale e pa- gare le Imposte; ma cio non ostante riesce materialmente impossibile a1 signo: Laban di abitare e di avere contempo- raneamente Ia sua dlmora in tutti i cantoni. Manea Ia dimora Ia presenza personale deI debitore a Lugano. Egli dimora' secondo la diehiarazione delIa jJJairie di Mentone «tout; l' annee» aMentone. ' Questa diehiarazione si legge a tergo di una Ietter~ 25 ~arzo 1903, scritta dal rappresentante Teplitz aHa Mairie dl Mentone per ehiedere schiarimenti suHa dimora deI signor Laban, porta il bollo delIa Mairie ed ha tutti i caratteri del- l'autentieita. Il dubbio laneiato daUa parte ricorrente in punto all'attendibilita di questo doeumento non puo aver va- lore. In ogni easo, trattandosi di atto emanato da ufficio pubblieo, spetta a chi oppone Ia faisita a provaria. Ma questa prova non fn neppure tentata. Nessuna delle parti in lite fece richiamo al t1'attato franeo- svizzero deI 1869. Tuttavia il Tribunale se ne e oceupato 422 A .. Staatsrechtliche Entscheidungen. I. Abschnitt. Bundesverfassung. d'ufficio e ritiene ehe nel eonereto easo quel trattato non sia applieabile e ehe percib, anehe in eonfronto di esso, il sequestro debba essere mantenuto. 'l&gt; 2. - E eontro questo giudizio ehe Jaeques Laban rieorre attualmente al Tribunale federale, per titolo di diniego di giustizia. Egli espone, in linea di fatto, ehe il rieorrente Laba.n ha domieilio a Lugano dove tiene un grande magazzeno dl sar- toria, dove paga Ie imposte eomunali e cantonali e dov~ di~ mora tutto l'anno; ehe aMentone, dove ha altra sartona, SI reca solo neHa stagione d'inverno, aH'epoea dei forestieri; ehe tutto cib e notorio a Lugano ed e provato dai doeumenti prodotti, diehiarazione dell'ufficio munieipale di polizia, diehia- razione dell'ufficio delle eontribuzioni ed in ispecie deI per- messo di domieiIio, dove e detto, in fine, ehe l'attuale dimOl'a di Laban e a Lugano. In diritto, il rieorrente vede il preteso diniego di giustizia nel fatto di avere il giudiee di appello, contrariamente ai disposti degli artieoli 156 e 160 delIa pro- eedura eivile ticinese, rieonosciuto il carattere di atto auten- tico e pubblico aHa dichiarazione della Mairie di Mentone, nel mentre Ia stessa, oltre all'essere evidentemente inveri- tiera e eontraria agli atti di causa e quindi senza valore probatorio, non eonsta essere stata emanata ne in forma le: gale, ne da un autorita 0 funzionario pubblieo, ne entro 1 limiti delle eostui competenze, eome vuole l'art. 156 delIa proeedura eivile ticinese, ne trattandosi di att~ es~rato al- l'estero trovasi tanto meno sorretta da legahzzazlOne deI ConsoI:to svizzero (art. 160); poi per avere il giudiee di appello interpretato in senso manifestamente falso il disposto dell'art. 271, N° 4 della legge esecuzioni e fallimenti, distin- guendo fra domieiIio e dimora, nel me~tre, seeo?do. l'~r~. 3 della legge federale 25 giugno 1901 Sul rapport! dl dmtto civile, la nozione di domieilio eomprende anche quella dell~ dimora per eui ammesso e riconosciuto ehe Laban ha dOIm- , , . 'f eilio anche solo accessorio a Lugano, come non SI puo ar meno di ammettere di fronte alle risultanze degli atti e dopo quanto ebbe a riconoscere il Tribunale di appello stesso in I. Rechtsverweigerung u~d Gleichheit vor dem Gesetze. N° 89. 423 altra sentenza 30 marzo 1903, non vi ha dubbio ehe il dispo- sto dell'art. 271, N° 4, della legge esecuzione e fallimenti non era in eonereto applicabile. In appoggio specialmente di queste eonsiderazioni il rieor- rente domanda l'annullazione della sentenza 11 Iuglio 1903 dei Tribunale di appello. 3. - Tanto Teplitz, quanto il Tribunale di appello, eon- ehiudono nelle 101'0 risposte al rigetto deI ricorso, osservando in linea generale: il Teplitz, ehe le critiche mosse contro Ia sentenza 11 luglio 1903 non eontengono nessuna prova di un diniego di giustizia e non fanno in realta ehe esporre una opinione diversa sull'interpretazione da darsi ai relativi di- sposti della legge federale e eantonale, cib ehe non basta per giustificare un ricorso per diniego di giustizia; il Tribunale di appello, mantenendo in sostanza le tesi sviluppate nella sentenza querelata, in ispeeie per cib ehe eoncerne la distin- zione tra dimora e domicilio, e negando in via di fatto ehe Laban abbia qualsiasi dimora materiale a Lugano, cosa asso- lutamente eontraria agli atti. In diritto: 1. Gli articoli 156 e 160 della proc. civ. tic., ehe il ricor- rente pretende essere stati applieati in modo manifestamente arbitrario dalla Corte di appello deI Ticino, dispongono : L' art. 156: « Gli atti esarati in forma legale da un'au- » toritä. 0 da un funzionario pubblieo, nei Iimiti delle loro 'l&gt; attribuzioni, fanno piena prova delle constatazioni e dei » fatti seguiti aHa presenza dell'autoritä. 0 deI funzionario » da cui emanano. ~ L'art. 160: «I documenti ehe per la loro forma e per il » 101'0 eontenuto abbiano l'apparenza di un atto autentieo » sono presunti tali. » » Se l'autenticitä. pare dubbia al tribunale, esso pub anche » d'ufficio ehiederne informazioni all' autoritä. da cui ema- » nano. » » §. Per l'autenticazione degli atti fatti all'estero, basta la » dichiarazione di un consolato svizzero. » Ne questi articoli, ne quelli intermedi (157-159), ne tanto 424 A. Staatsrechtliche Entscheidunren. 1. Abschnitt. Bundesverfassung. meno l'art. 34, invoeato esso pure dal rieorrente e ehe tratta dell'applieabilitä. in gene re deI diritto estero, escludono in modo esplicito e tassativo ehe possa essere eonsiderato eome atto autentieo anehe un atto esarato all'estero, eon bollo e firma dell'autoritä. ehe l'ha emanato, quand'anehe non porti la vidimazione dei Oousolato svizzero 0 di un'altra Autoritä. equipollente. Le questioni sollevate dal rieorrente relativamente aHa portata di questi artieoli e relativamente alle pretese difetto- sitä. di forma ehe si riseontrano nel eertifieato della Mairie di Mentone, sono semplici questioni di proeedura eantonale, delle quali il Tribunale federale non e eompetente ad oeeu- parsi. Non puo dirsi neppure ehe il giudiee eantonale abbia de- ciso in modo manifestamente eontrario alle altre risultanze degli atti, ammettendo sulla fede di questo eertifieato ehe J. Laban abbia la sua dimora 0 sede materiale aMentone, il rieorrente avendo provato bensl a Lugano l'esistenza di nn domicilio eommerciale tributario, ma non l'esistenza di una dimora personale effettiva. 2. - Anehe la tesi aeeettata dal giudiee di appelIo, ehe non basti l'esistenza di un semplice domicilio formale per escludere l'applieabilitä. dell'art. 271, N° 4 della legge ese- euzioni e fallimenti, ma ehe e neeessaria una dimora reale, effettiva, non puo eonsiderarsi eome involvente un diniego di giustizia. La tesi suddetta ha per se il tenore letterale deI N° 4 den' art. 271, ed oltre a cio Ia giurisprudenz3 vigente in materia, aimeno eon eerte restrizioni. (Ved. Jäger, Commen- tario, pag. 483.) Se poi essa eorrisponda anehe ad un'interpretazione razio- nale dell'art. 271, non e questione ehe puo essere trattata in un rieorso per diniego di giustizia. 3. - Oosl pure Don eileaso di esaminare se la decisione dei Tribunale di appello si giustifiehi di fronte ai disposti deI trattato franeo-svizzero 15 giugno 1869, tale questione non essendo stata neppure sollevata DeI rieorso. m. Gerichtsstand des Wohnortes. N° 90. Per questi motivi, TI Tribunale federale pronuncia: Il rieorso Laban eontro Ia deeisione 11 luglio 1903 deI Tribunale di appello deI eantoDe Ticino e respinto. mergL au~ m.r. 99 unb 100. n. Doppelbesteuerung. - Double imposition. mergL 9Cr. 103. IIL Gerichtsstand des Wohnortes. Fordu domicUe. 90. Urteil bom 4. m.obember 1903 in lSa~en 3ffrig gegelt ?ffiitroe 3ffrig. Klage gegen einen Ehemann aul Anerkennung einer Forderung und eventuelle Herausgabe eines dafür gemachten Depositums. Streitig- keit übel' odel' gegen eine Erbschatl, oder persönliche Forderung? Rechtsbeständigkeit des § 48 der tuz. G.-P .-0. gegenüber .4rt. 59 B.-V. A. vie :Returßbeffagte ~at mWeIß .\tlage beim lSeairfßgericf)t ~u3ern fofgenbcß med)t§bege~relt geftellt: rI ~ie ~rb§mane i)C§ lI@eorg 3ffrig feI. f~ulbe an .\tliigerin 27'70 ~r. 75 t:itß. nebft IIBinß au 5 % feit 7. lSe:piem6er 1893 un~ jet jHägerin berecf)~ fltigt, baß ve:pojitum bon 3366 ~r. 94 t:itG. nebft babel Weiter lIer{aufenem Bin§ 3ur S)anb au be3ie~en unb nn i~re tyorberung "ou berre~nen." vie .\tliigerin &amp;eaeicfmet i~re .\trage im roefentli~en aI§ votal~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