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26 I 498</w:t>
      </w:r>
    </w:p>
    <w:p>
      <w:r>
        <w:t>Bundesgericht (BGE), 1900-06-21, FR</w:t>
      </w:r>
    </w:p>
    <w:p>
      <w:r>
        <w:rPr>
          <w:b/>
        </w:rPr>
        <w:t xml:space="preserve">Quelle: </w:t>
      </w:r>
      <w:r>
        <w:t>https://mcp.opencaselaw.ch/entscheid/bge_26_I_498</w:t>
      </w:r>
    </w:p>
    <w:p>
      <w:r>
        <w:t>FR: ATF 26 I 498</w:t>
      </w:r>
    </w:p>
    <w:p>
      <w:r>
        <w:t>IT: DTF 26 I 498</w:t>
      </w:r>
    </w:p>
    <w:p>
      <w:pPr>
        <w:pStyle w:val="Heading2"/>
      </w:pPr>
      <w:r>
        <w:t>Volltext</w:t>
      </w:r>
    </w:p>
    <w:p>
      <w:r>
        <w:t>498 B. Entscheidungen der Schuldbetreibungs- 93. Arret du 6octobt'e 1900 dans la cause Maillard. Recours contre une pretendue adjudication des ohjets saisis. De·· lai du recours. Competences des tribunaux et des autorites deo surveillance. I. - Le 21 juin 1900, Joseph Maillard, aubergiste a Esta- vayer-Ie-Gibloux, a ete declare en faillite. Le 2 juiIlet 1900, l'office des faHlites de la Sarine, agissant en vertu de l'art. 243- LP., a fait proceder a la vente, entre autres, d'un char a. pont, d'un char a echelles, d'une charrue et d'une herse, ob- jets qui ont produit au total 267 fr. Par lettre du 19 juillet 1900, Bossy, marchand de vin a Fribourg, a informe l'office- qu'il revendiquait la propriete des dits objets, en etant de- venu acquereur lors d'une mise aux encheres tenue en date- du 4 mai 1900. A l'appui de sa revendication, Bossy a de- pose un proces-verbal de vente et d'adjudication dresse par l'office des poursuites de la Sarine. II. - Le 31 juillet suivant, l'office des faHlites a porte- plainte aupres de l'autorite cantonale de surveillance en fai- sant valoir ce qui suit: Il resulte des declarations du failli qu'a la vente du 4 lllai aucun acquereur ne s'est presente et que Bossy, en particulier, ne s'y trouvait pas. A teneur de l'art. 127 LP., la poursuite devait donc tomber quant aux. objets mis en vente. Contrairement a cette prescription, l'of- fice des poursuites a simplement adjuge au creancier saisis- sant, qui etait Bossy, ces objets et cela pour la valeur mi- nime de 100 fr. Des lors, il y a lieu d'annuler cette mesure illegale, soit le pro ces-verbal, sur lequel s'appuie Bossy. III. - Dans l'enquete ouverte par l'autorite cantonale, l'huissier Nisille (qui avait atteste sur le dit proces-verbal avoir adjuge pour 100 fr. les quatre objets Etant donne des faits de cette nature, il convient, par une enqu~te approfondie, d'elucider d'office l'affaire et de la renvoyer dans ce but devant l'autorite de surveillance cantonale. Par ces motifs, La Chambre des poursuites et des faillites prononce: Le recours est declare fonde dans le sens des considerants et l'affaire renvoyee devant l'autorite cantonale. 94. ~ntfel)eib \.Jom 13. Dftooer 1900 in \Sad)en &amp;brerd~;a~mann. Forderung an Konkursmasse, A.bweisung durch die Konkursorgane. Kompetenzen der Au{sichtsbehöl'den und der Gerichte. t ?Seim ~u$6ruel)e be$ Stonfurfe$ lioer bie %irma %amilie &amp;bler"®aj3m(mn in 6olot~urn fanben fiel) in ber URaffe ~ein" fiiffer bor, bie bem ,3. UR. Stottmann, ~ein~änbler in .?Safel, ge~ören. stliefer er~eot gegenüber ber URaffe, \l.Jeil fie bie %iiffer in il)rem ,3ntereffe oenü~t ~abe, eine URietain$forberung \.Jon 5 %r. 76 ~t$. 'per 'tag bon ber Stonfur~eröffnung an biß und Konkurskammer. N° 94. 503 au i9rer 9tüctgafle. srlie Stonfur$\.ler\l.Jaltung unb ber ®liiubiger" au~fd}uu \1Jiefen bie &amp;nf'ptilel)e am 25. ,3uni 1900 ab, ll.logegen Stottmann an bie fantonafe &amp;ufficf)t$oe9örbe refurrierte. II. Be~tere 9ien bie ?Sefel)roerbe unterm 17. ,3uU 1900 ba9in gut, baB fte bie StonfUr$berroaltung an\l.Jie~, eine ben Umftiinben entf'pred)enbe ~ntfd)äbigung 3u ®unften be~ ?Sefd)\1Jerbefü9rer~ für ben ®ebraud) ber ~äffer unter bie Stontur$foften aufaUnc9men. ~~ fönne, fü~rte fie 9iebei auß, bem ?Sefel)ll.lerbefü9l'er ntd)t au~ gemutet roerben, bie %iiffer, bie unoeftrtttenerma~et1 fein ~igentum feien, ber .ltonfurßl)erroaltung 3um ®ebrauel)e au ü'6erlaHen o~ne angemeffene lBergütung. :nie s;,öl)e berfelben feft3ule~en, Hege ba~ gegen nid)t in bel' Stotltfleten3 ber &amp;uffiel)t~bel)örbe. III. ®egen biefen ~ntfd}eib retul'rierten bie Stonfur~l)er\1JaUung unb ber ®liiubigeraußfel)u~ red)taeittg an ba~ ?Sunbe§gerid)t, \l)O~ ver fie bes fängern au~fiil)rten, baB bie er900ene SJ)(ietain~anfflrad)e materieU nid}t gered)tfertigt fei. ,3n U)ren &amp;ntiringen bor fanto~ naier ,3nftana, auf bie fie berroeif en, l)atten fie ferner oe~ mettt, bau ber o6fd)we6enbe Stonfmt i9rer UReinung nad) auf bem ?Sefd)\1Jerbe\1Jeg nid)t geröit werben fönne. IV. stlte fantonale &amp;uffid)tßbe9örbe erflärt, inbern fie fid) im üorigen auf bie URotibtcrung i9rcß ~ntfel)eibeß oeruft, noel) f:peaieU, bau fie bie %orberung Stottmann§ nid)t, \1Jie bie 9tefurrenlfd}aft, ar~ eine URietainßalli:prac9c oetrad)te, fonbern ar~ ~qui\.larent für bie ?Senu~ung ber %iiffer bul'd) bie Stonfur~\.ler\1Jaltung. Stottmann triigt in feiner lBernel)mlafiung auf &amp;bnleifung beß ffi:efurfes an. stlauet mael)t er gertenb : stler Umftanb, baä er gleiel)aeitig Stonturi3gläu6iger fei, ~abe feine lBebeull1ng. stlenn e$ 9anble lid) um eine %orberung ntd)t gegenüber ber tn Stonfuri3 gefallenen ~irma, fonbern gegenüber ber Stonfurßmaffe. stlie \Sd)urbtietreibung$~ unb Sto1tfur~fammer ate9t tn ~r\1Jägung; Un3\1JeifeIl)aft mael)t StoUmann feine &amp;nfprad)e nid)t geltenb a(~ Stonfuri3gläutiiger, fonbern al~ ®fälloiger bel' URaffe, fraft eineß 3\l.Jifd)en biefer unb fl)m feit bel' Stonfuri3eröffnung ent~ ftanbenen 9teel)t~\.ler~iiUniffeß. ~r ftel)t inforoett her URafte ali3 eine tieint Stonfurfe nid)t tieteHigte :tlrittperf on gcgenütier. ~em~ gemäß fann bie URaffe be3\1J. Me lBemetung berfeloen (Stonfurß"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