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139</w:t>
      </w:r>
    </w:p>
    <w:p>
      <w:r>
        <w:t>Bundesgericht (BGE), 1900-01-01, DE</w:t>
      </w:r>
    </w:p>
    <w:p>
      <w:r>
        <w:rPr>
          <w:b/>
        </w:rPr>
        <w:t xml:space="preserve">Quelle: </w:t>
      </w:r>
      <w:r>
        <w:t>https://mcp.opencaselaw.ch/entscheid/bge_26_I_139</w:t>
      </w:r>
    </w:p>
    <w:p>
      <w:r>
        <w:t>FR: ATF 26 I 139</w:t>
      </w:r>
    </w:p>
    <w:p>
      <w:r>
        <w:t>IT: DTF 26 I 139</w:t>
      </w:r>
    </w:p>
    <w:p>
      <w:pPr>
        <w:pStyle w:val="Heading2"/>
      </w:pPr>
      <w:r>
        <w:t>Volltext</w:t>
      </w:r>
    </w:p>
    <w:p>
      <w:r>
        <w:t>138 L. Entscheidungen der Schuldbetreibungs- \t}enft \t}egen ungenügenben ~ngebotß (~rt. 127, ~bf. 2 unb 142 f ~bf. 2) bie ~er\t}et'tung be~ \ßfanbeß nid)t ftatt~nben tonnte ober \t}enn ber ~döß feine ~orberung ntd)t beette. ~ettmr ~aU {ag l)ier l&gt;or, inbem bie tretbenbe \ßfangliiubigerin, t"9urgauifd)e Ran: tonalbanf, auß bem @dö~ ber megenfd)aft für il)re ~orberung uid)t gebeett \t}urbe. [ließ l)atte nad) bem @efei$ aur unab\t}ei5fk d)en %oIge, ba~ ber mant, beaw. il)rem med)t~uad)folger, ein q3fanbau~faUfd)ein aUßgefteUt \t}erben muate. [liefe ~olgerung wirb l&gt;om meturßgegner l&gt;orHCflcnb be~l)alti atigelel)nt, weH bie ~erfteigerung ber megenfd)aft ungültig fei, inbem ber ,8ufd)lag ftaugefunben l)abe, tro~bem berjettie nad) ~rt. 141 beß metrei~ bung~gefe~e5 tiei ber erften Eiteigerung nur erfolgen bürfe, \t}enn ba~ ~ngebot ben 6d)a~ungßwert erreid)t unb ben metrag aUfämger bem betreibenben @täutiiger im mange l&gt;orgcl)enber ~fanbl&gt;erfid)erter ~orberungen ütieriteigt. @rftHd) ift nun aber nad) ben tlor(iegenben ~ften nid)t l&gt;erfHinbIid), wiefo bie ~orauß; f~ungen aur Sjingabe nad) ~rt. 141 be~ metreibung~gefe~e~ nid)t tlor"9anben gewefen fein foUten, ba ja ba~ ~ngetiot Mn ?lieH unb meml)eim bie Eid)atung unb ben metrag ber bem metretbenben l&gt;orangel)enben ~ufl)aftungen ütierftieg. ?märe e~ aber emommen au werben braud)tt unb baa be5l)nlb aud) Mn IRed)t~tlerweigerung nid)t gef~rod)en werben fann. memnad) l)at bie Eid)urb6etreibung~::: unb Ronfurßfammer erfannt: mer mefur~ wi.rb im Sinne ber @rw1igungen gutge~ei13en unb bemgem1ia, unter ~ufl)ebung ib~ ~orentfd)eibeß, bie bem IRefur::: renten l&gt;om Ronfurßamt illOinjter am 12. ~uguft 1898 au~ge: fteUte mefd)einigung ar~ lpfanbau~faUfd)ein im 6inlle \lon ~rt. 158 be.6 metreibungßgefe~eß au maften etflart. 24. Amll du 9 fevrier 1900, dans la cause Horn. La disposition des art. 150, a1. 1er et 26'1, LP est aussi applicable au concordat. I. - Dame Jeanne Horn, a Lausanne, s'est plainte ä. l' Autorite de surveillance du canton de Geneve de ce que I'office des faillites de Geneve, apres avoir mis a sa disposi- tion une somme de 1072 ti::. 90 c. provenant de la faillite du sieur Horn, pretend lui imposer Ja presentation d'un titre pour lui payer cette somme. . L'office a repondu ä. la plainte que la recourante a drolt, 140 C. Entscheidungen der SChuldbetreibungs. en vertn d'nne creance de 11 000 fr., ä. nne repartition de 10 %, mais qn'aux termes des art. 150 et 264 LI!-;, il doit, avant de proceder an paiement, apposer sur le titre une annotation indiquant la somme pour laquelle il demeure valable, et qu'il n'est point articuIe qne le titre soit egare ou detruit. L'antorite de snrveillance a ecarte la plainte en se basant snr les motifs invoqnes par l'office. 11. - Dame Horn a reconru en temps utile an Tribunal federal, faisant valoir que rart. 150 LP n'est pas applicable, attendu qu'il s'agit d'un concordat et que, des lors, ensuite de son homologation, le titre ne reste plus valab le pour aucune somme. L'antorite cantonale declare persister dans les motifs donnes ä. l'appui de sa decision. L'office des faillites conclut an rejet du recours en invoquant, en outre, Ia disposition de l'alinea lei' de l'art. 150 LP. Statuant sur ces faits et considerant en droit : Le reconrs apparait d'embIee comme mal fonde. En op- position ä. l'argumentation de la re courante consistant ä. dire qu'il s'agit dans l'espece d'un concordat et que, des lors, le titre en question ne reste plus valable ponr aucune somme, il ya lien d'observer que l'art. 150, a1. 1er, prevoit expresse- ment le cas de l'extinction complete de Ia dette et prescrit la remise du titre acquitte a l'office, que rart. 264 declare cette disposition applicable aussi en matiere de faillite et que son applicabilite en matiere de concordat s'impose necessai- rement par Ia nature meme des choses. En effet, il ne peut y avoir de doute qu'un creancier qui est integralement paye, doit remettre le titre an debiteur, soit ä. l'antorite qui le represente on au moins produire Ie titre pour le faire annuier (v. art. 102 CO). Par ces motifs, La Chambre des Poursuites et des Faillites prononce : Le recours est ecarte. uud Konkurskammer. No 25. 25. ~ntfd)eib bom 9. U:ebruar 1900 in ~ad)en 6d)wob. Betreibung, gerichtet auf Realisierung des Retentionsrechtes des Vermieters (Art. 294 O.-R.). Art. 37 Abs. 2, Art. 1.58 Betr.-Ges. 1. IDhtrc ob betrieb feine ffiCieterin, lIDitll&gt;e imnng=~ggi­ mnnn burd) ba~ ?Setreibung~amt ?Sern.~tabt für Me bon i~r ~ro ,JuH, m:uguft, 6~tember, Dfto6er unb iJ10bember 1899 fälligen ID1tt·toinßtnten bon ie 325 U:r. nuf merroertung bel' je. \t)eilen bor~er amtHd) beraeid)neten ffi:etentionsgegenftänbe. .'Die Ba~Iungßbefe~Ie Mie'Oen biß auf benjenigen für bie inobembmate unll&gt;tberfprod)en. .'Die ffi:etentionßgegenftänbe waren aud) für ber~ fd)iebene .R:urrentforberungen im ~ettage l)on u1tgefä~r 2000 %r. ge:pfänbet. mm 30. inobember Il&gt;urben biefelben berfteigert. SDer @r{ös betrug 'OIoß 941 U:r. 20 @:tß., \t)eß~a{b gemäß ~rrt. 146 beß ~etremungßgefe~eß ein .R:ollofationß:p[nn aufgeftent Il&gt;eri)en mUßte. m:m 24. inol)em6er ~atte imarc ob nn bn6 ~ettei­ 'Oungßamt ?Sem= O'O ?Se- fd)ll&gt;erbe er~ob . .'Diefe Il&gt;urbe bon ber oernifd)en fan tonalen m:uf- fid)t~be~örbe mit ~tfd)eib bOm 23. .'De3ember 1899 geftü~t nuf mrt. 158 be6 ?Setteibung~gefe~eß, ber für ten bOrliegenben %all maf3gebenb fei, nbgcll&gt;iefen. II. ®egen biefen @ntfd)eib ~at imnrc ob ben ffi:efurß an bas ~unbeßgerid)t ergriffen mit bem ~ege~ren, e~ fei 3U er~ fennen I ber ffi:efumnt f ci für feine ID1ietainßforberung gegen %rau ID1nag=~ggimann in ~ern 3Ut 5teilna~me an ben auf beren ~auß an ber ?Srunngaffe inr. 15 l)orgenommenen jßfänbungen infoweit oU3u1affen, nIß er für biefe U:orberung aUf 6tellung be~ U:ortfe~un9~bege~ren~ bered)tigt fet, unb nnberfeitß feien bie bem ffi:etentionsred)t unterUegenben ®egenftänbe ober beren @dM für ben :teil ber ID1tetatnßforberung 'Oet ~eite au legen, für ben baß ~ortfe~ungßbege~ren nod) nid)t geftellt ",erben fönne. ~ß wirb geltenb gemno,t; ffi:efurrent ~abe eine IDcretainßforberung bon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