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378</w:t>
      </w:r>
    </w:p>
    <w:p>
      <w:r>
        <w:t>Bundesgericht (BGE), 1898-01-01, FR</w:t>
      </w:r>
    </w:p>
    <w:p>
      <w:r>
        <w:rPr>
          <w:b/>
        </w:rPr>
        <w:t xml:space="preserve">Quelle: </w:t>
      </w:r>
      <w:r>
        <w:t>https://mcp.opencaselaw.ch/entscheid/bge_24_I_378</w:t>
      </w:r>
    </w:p>
    <w:p>
      <w:r>
        <w:t>FR: ATF 24 I 378</w:t>
      </w:r>
    </w:p>
    <w:p>
      <w:r>
        <w:t>IT: DTF 24 I 378</w:t>
      </w:r>
    </w:p>
    <w:p>
      <w:pPr>
        <w:pStyle w:val="Heading2"/>
      </w:pPr>
      <w:r>
        <w:t>Volltext</w:t>
      </w:r>
    </w:p>
    <w:p>
      <w:r>
        <w:t>378 Entscheidungen der Schuldbetreibungs- nötigen weber bie ü1Ige~et~:n ?llu~fül)ru.ngen ber _ 1Refurßfeftrift, noeft bie f:pe~iellen ?nerl)u{mqfe beß bothegenben. iJCllleß. ~ftere oerul)en auf einer ?nerfennung bel' ecf)rClnfen, ble bel' ?mOttlQut beß @ef e~e~ bel' ?llnwenbung beßf eIben f ei.?t; benn gewtj3 tft e~ mit ti:iem ?mottIant unbetträglieft, bnj3 iebem 6d)ulbner ulleß belüften werben müHe, beffen er ~Ut wtrffümen ?llußüoung feiner bißl)eri~ gen wtrtl)feftnftlieften ~l)ättgfeit oebarf. ~ß muj3 l)ier eine @ren3e gcaogen wetben, bie ol)ne ?lloweieftung bon bel' ~ebeutung beß @eie~e~te).:teß nnd) bem geroöl)nlteften 6:ptQeftgeoruueft wol){ fnurn eine nnbrre fein funn, al§ bie ~urd) bie ~unbeßbel)ötben gqogene. Unb wenn nun eine fleftimmte ~l)ö.ti~feit, wie btejenige eitter \i,5en,ionßl)afterei, elien nteftt unter bUß q3ribHeg \;lon ?llrt. 92 2iff. 3 be§ ~etteiflung§gefe~e§ fäUt, fo rönnen feIflffuerftünbHcf) oie mtf3Heften 1Jo1gen, bie fieft oei ben oefonbern ?nerl)~!tniffen bel' 6etreffenben \i,5erfon für jie Qlt bie ~efeftlagnnl)me gewtlfer @egen~ ftänbe tnii:pfen, eine ~in6e~ier,ung unter iene§ ipri\;lUeg n1d)t reeftt~ fertigen; l)at bie 6eftulblietreiliung~~ unb Sbmfur§famrner ertannt: SDer 1Rdur~ wirb a6gemiefen. 68. Am3l d~t 17 mai 1898, dans la cause Rivoire. Art. 262 LP.; frais de benefice d'inventaire. Par lettres des 28 et 30 mars 1898, le notaire Emile Rivoire et, pour autant que de besoin, Mme Marie-Louise- Betsy Grobet, veuve d'A. F. Wend, et MD" Adele Grobet, representes par l'avocat Aloys Pictet, a Geneve, ont reclame de l'office des faillites de Geneve le paiement de la somme de 131 fr. 60 pour frais d'acte de noto~iete, levee de scelles et inventaire de la succession repudiee de sieur Ernest Grobet, decede a Geneve Ie 9 decembre 1897. lls demandaient que ces frais fussent preleves, conformement ä. l'art. 262 LP. L'office des faillites a refuse de faire droit a cette recla- und Konkurskammer. N0 68. 379 mation par le motif qu'il n'existerait pas de disposition legale permettant a l'administration de Ia succession repudiee de prelever ces frais, comme frais de liquidation. E. Rivoire et consorts ont porte plainte a l'autorite de surveillance contre cette decision de l' office et concIu a ce qu'il soit ordonne que la somme reclamec sera payee par prelevement sur le produit· de l'actif de la succession, con~ formement a l'art. 262 LP. lls faisaient valoir que les frais en question rentrent evi- demment dans ceux relatifs a l'ouverture de la succession, qu'ils ont ete fait Iegitimement et sont a la charge de la suc- cession a teneur des art. 797 et 810 C. civ. gen. Par arret du 28 avril1898, la Cour de Justice civile de Geneve a ecarte la plainte comme mal fondee en tant qu'elle est basee sur une fausse application de l'art. 262 LP.; elle s'est declaree incompetente pour en connaitre dans la mesure Oll les plaignants invoquent les dispositions du Code civil et entendent faire prononcer que la succession repudiee est leur debitrice. Cet arret est base sur la consideration que les frais faits par les heritiers pour constater leur qualite et pour verifier l'etat de la succession ne sont pas des frais occasionnes par l'ouverture de la liquidation prononcee apres Ia repudiation de la succession; ce sont des frais faits dans l'interet des heritiers et non dans celui des creanciers; a ce titre, ils ne sauraient etre preleves en application de l'art. 262 LP. Quant a savoir si les heritiers ont contre la succession une creance resultant du droit successoral, tel qu'il est regle par le code civil, iI appartient a l'autorite judiciaire de la t:an~her. . L'arret de la Cour de Justice a ete commumque le 2 mal aux plaignants. Le 11 mai, ceux-ci ont adresse un rec~urs au Tribunal federal dans lequel Hs conc1uent a l'annulatlOn de l'arret attaque et a l'adjudication de la conclusion qu'ils ont prise devant l'autorite de surveillance cantonale. lls reprennent et developpent a l'appui de leurs conclusions les arguments deja presentes devant l'instance cantonale. 3130 Entscheidunll'en der Schuldbetreibungs- Statuant sur ces faits et considemnt en droit: Dans sa decision du 28 septembre 1894 (Archives III, N° 138), le Conseil fMeral a admis que, le benefice d'inventaire etant une institution du droit cantonal, les frais de ce pro- eede ne rentrent pas dans ceux de la faillite, mais qu'il est toutefois loisible aux eantons de prescrire qu'ils seront prele- ves sur l'aetif de la suceession prealablement a la remise de eet actif a l'office des faillites. Cette manie re de voir est absolument justifiee et il n' existe pas de motif de s'en ecarter. Des lors les frais de benefice d'inventaire peuvent tout au plus etre considere comme rentrant dans le passif de la fail- lite et la decision a ce sujet appartient ä, l'autorite judiciaire. Le prononce de l'autorite genevoise de surveillance apparait en consequence comme bien fonde. Par ces motifs, la Chambre des poursuites et des faHlites prononce: Le recours est ecarte. 69. UrtcH bom 24. I)Rat 1898 tn 6ael)en ~annwart. Stellung des Konkursrichtm's und der Aufsichtsbehörden. - Auf- stellung eines Kollokationsplanes im summarischen Konkur.~ver­ fahren. - Art. 250, Abs. 1. Betr.-Ges.; Zeitpunkt fÜl' die Anfech- tung des Kollokationsplanes. A. mm 4. SOeaember 1897 wurbe über ben 6el)retner @uftat) ~amer bon m5\){ auf eigencß ~ege~ren nael) ?}{rt. 191 bCß ~e" treibungßgefe~eß bel' stonfurß eröffnet. @ernäB mnorbnung beß Jhmfurßrtel)ter~ foUte blefer im fummartfel)en ?Berfa~ren burd)" g~rür)t't lu_erben. ~amer beiuF ein (tm 60mmer 1897 etnge" ftur3tcß) ~altß, auf bem faut q5fanbprotofoUen bOrilJeg fofgenbe q5funb(aften ~afteten: ~aut stauffel)ulbberfiel)erungßbrief ~r. 2100, born 20. ®eptem6er 1875 unb @:efjlon bom 26./30. ~anuQr und Konkurskammer. N° 69. 381 1882 au @unften beß ~. )Sannwad, @etiel)tß:präfibenten in m5\)l, ein reftanaltel)eß 9ta:pUa! bon 1000 ~r., unh faut ?Bel'" fiel)erungßorief m:\:. 2318, \.lom 21. ,Januar 1878, au @unften bel' ft. gaUifd)en .R:antonaUianf ein 9taptta( bon 3500 %1'., am 11. :Deacmber 1897 burel) stauf in einem ~etrag bon 3300 ~r. ü6ergegangen an ~tiboUn )Sraun, ~aumeifter in m51)1. ~aut ~inträgen bom 15. ~ebruar 1878 \uat ber stauffel)ulborief ~h. 2100 bem ?Berjlcf)erungßbrtef bon 3500 ~r. in ailJette rRed)te nael)geie~t ilJorben. ,Jm stonfurie be~ q5fanbfel)ulbnerß ~arncr melbete ~. ~anmuart feine ~orberung Qn unb bedangtc, bem &amp;rt. 37, ßiffer 1 beß ft. gaUifel)en ~nfül}rungi3gefe~eß ent" f:preel)rnb toUoaiert au ilJerben, benen erfter 6a~ lautet: ,,:tler lI~altg bel' @runb~faltbgläuoiger ilJirb burel) bie 3eitrtel)e muf" "einanberfolge bel' @rfenntniß bel' ~\):potl}etQrtiter beftimmt." ~raun mad)te bOrber~anb leine @ingabe. mm 6. ~anuar 1897 HeUte baß stonturi3amt m51)( einen stoUofationß:pIQn auf, morin e~ bie auf ben stauffel)ufbberfiel)erungßurief ~(t. 2100 fiel) ftü~enbe ~orberung beß ~. ~annilJart mit 1000 ~r. tm erften, bie auf ben Sßerfiel)erungß6rief m:r. 2318 fiel) ftü~enbe ~orberung beß ~. )Staun mit 3300 ~r. im öweiten ~aug anilJieß. SOie ~"(uf" (age be~ stoUOf(ltton~p{aneß wurbe im &amp;mt~6(att ~(r. 1 beß stQntonß 6t. @aUen, bOm 7. ,Januar 1898, ~u6Hatert. :Die mnfeel)tungi3ft'ift Hef mit bem 17. januar 1898 a6. 3nnert ber~ felben erfolgte feine @inf:prael)e. B. &amp;m 29. 3anuar 1898 erfunbigte fid) uameni3 beß ~. ~raun ~eel)t~anwa(t ~. 6el)neiber in iill\)l 6eim stonfurßamt nael) bem 6tanbe bel' 6ael)e i er ilJiU ~ier ben ~efel)eib er~a1ten l}a6en, ein stoIIofuttonß:plan f ci 3ilJur aui3gejel)rieben worben, c):tftiere aber niel)t. @eftü~t l}ierauy mael)te ~. 6el)neiber ~l(ameni3 bCß '/j. ~raun mn 1. ~ebruar, tro~bem bieß ntd)t nötig fei, eine förmHd)e @ingabe, worin mnilJcifung im erften 1Rang berlnngt wurbe, unb erjuel)te um @rfteUung eine~ stoUofationß:pfanei3, ilJenn bai3 stonfurßamt ctnen folel)en für nötig ~alte unb, fnUß bem ~egel}ren um @inreil}ung im crften tRang nid)t cntf:proel)en ilJerben foUte, um gefe~liel)e mn~etge gemiij3 mrt. 249, mof. 3 beß ~e~ treibungßgefe~eß. \)Jett BUlel)rHt bom 9. '/jetiruar 1898 :pt'o~ teftierte bel' stonturßoenmte \,lon m5\)1 3uniiel)jt bQgegen, bau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