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395</w:t>
      </w:r>
    </w:p>
    <w:p>
      <w:r>
        <w:t>Bundesgericht (BGE), 1894-01-01, FR</w:t>
      </w:r>
    </w:p>
    <w:p>
      <w:r>
        <w:rPr>
          <w:b/>
        </w:rPr>
        <w:t xml:space="preserve">Quelle: </w:t>
      </w:r>
      <w:r>
        <w:t>https://mcp.opencaselaw.ch/entscheid/bge_20_I_395</w:t>
      </w:r>
    </w:p>
    <w:p>
      <w:r>
        <w:t>FR: ATF 20 I 395</w:t>
      </w:r>
    </w:p>
    <w:p>
      <w:r>
        <w:t>IT: DTF 20 I 395</w:t>
      </w:r>
    </w:p>
    <w:p>
      <w:pPr>
        <w:pStyle w:val="Heading2"/>
      </w:pPr>
      <w:r>
        <w:t>Volltext</w:t>
      </w:r>
    </w:p>
    <w:p>
      <w:r>
        <w:t>394- C. Civilrechtspllege. 2. ~ie in mtt. 67 11(b1. 2 \.lotgefd)tiebene gefe~fid)e ~otm bet Q5erufuug§erWirung ift nun \.lorn ~eutigen fftel'urrenten nid)t Cr" funt ~l.1orben; feine Q5erufung§erWirung entt)iHt feine ~lntritge aUf ~(biinbenmg be§ fantomt!gerid)tHd)en Urteif§. ~te @rflitTung, e§ merbe Q5erufung gegen ba§ UrteH Il{§ ®Iluae§ eingelegt, I'cmn biefcn 'JJCllngeI uid)t erfe~en i baa 9iet in metbinbung mit bern ,Jn9aH be§ Ilngeftlcf)tenen Urteile§ uermutet merben fann, roeld)e mbal1benmgen \.ledanfjt merben, ift o9ne Q5eIang; bie angefu9rte ®efe~e5fteUe \.lerflmgt, baB bie fficd)t§6ege9ren, ubet roe{d)e bas Q5unbe§getid)t entld)eiben foU, bereit5 in bet Q5erufung§erflarung beftimmt gefaf3t merben, fo baj3 roeber 'l)(t5 ®etid)t, nod) bie ®egen~artci, mefd)er nad) mrt. 68 lofort \,)on bet .Q)etufung Jtenntnij3 au geben ift, barllber im 3roeifel fein fonnen, roe{d)e Sl(6nnbenmgen be5 angefod)tenen UrteU§ \.letlllngt merben. ~Q§ fftcd)t§mittel tit fomit \)orliegenb nid)t in bet geie~Hd)en ~otm eingdegt, unb e§ lllu13 bat)er, mie bCt5 Q5unbe5gertd)t bmH§ in ii9nHd)en ~iiUen entfd)iet&gt;en 9at (@ntfd)etbung \.lom 15. ,Junt 1894 in 0acl)m (2ifefe gegen 'l5orcl)at unb in iSlld)en 'JJC1lt9\J§ gegen @\)gll):, ;)le\,)ue XII inr. 66, unb @ntfd)cibung \,)om 22. ,3uni in 0llu)en Drt~bihgetgemeinbe Bofingen gegen ,5Juoer), bie ,sserufllng§ertliirung IlI5 \uirfung{ifc5 etWht roerben. 3. iIDa§ bie motfcl)rift be~ mOlal? 4 biefe~ mrtifeI§ ant'clangt, fo 9Ctt ?8erufung§nager, oofd)on bet 0treitmert ben .Q)etmg \.lon 4000 ~r. nid)t erreid)t, 'ocr merufung cine oefonbete :Jled)t~fd)~ift ni~t beigefegt. ,.Jmmer~in fiegt in biefet Untedllffung be~roegen tel.ne ?Berle~ung ber etmn9nten Q5efthnmung, metl bet lRefurrent ft~ fur bie Q5egriinbung au§btilcHid) aUf ble tlor ben tantona(en @e~ tid)ten eingege6enen Vlecl)t~fcl)riften, bie er ber ,ssetufung~erf(iirung betgeIegt t)llt, oeruft, unb bittet, bief eI6en a{§ bie in mrt. 61 mof. 4 uotgefd)rfebene lRe~t§fd)rift au betrlld)ten. :'Viefe§ ~er~ TIl9ren (ann, menn aud) nicl)t gerabe IlI§ ~Jeeignet, fo bod) nt~t ar~ unftaUt)nft oeaeid)net roerben, inbem ba§ ®efe~ uber bie ~orm ber lRecf)t~fd)!iften, tlorbe9iiUHd) bet Q5eftimmungen o~~ mrt. 39 D.~@., mefcl)e t)ier nid)t \)ede1;)t meroen, fcine motfd)tlft nUffteUt, unb e§ ben q5Ctrtcien bat)er freijtet)t, eine bmtt§ ben tnntol1Qfen @erid)ten tlorgdegte @inglloe a{~ lRe~t§fd)rift im 0tnne tlon mtt. 67 'l{bfa~ 4 einaureicl)m, \')otQu§gefei,$t, bllU Ill. Organisation der Bundesrechtspllege. N° 73. 395 biejeloe ubed)nu~t fad)li~ ciue Q5egrunbung ber Q5erufung ent~ ~att. ~ellll1Qd) ~at ba~ Q5unbe~gericl)t eifnnnt: m5egen ttngefei,$U~e. Q5erufung§ertliirung \ui.b ntd)t eingetteten. aUf bie 0Ct~e 73. Arret du 12 Septembre 1894 dans la cause Garnrnettet· contre Berne. Sous date du 4 Septembre 1893, Ie prepose a la surveil- lance des substances alimentaires Schwab a preleve, vers la cantine du Xe regiment d'infanterie, tenue par Ie recourant Gammetter, un echantillon de Yiu qui a ete soumis a l'analyse par Ie chimiste cantonaL Ce dernier, dans son rapport, a declare que ce Yin contenait des ferments de vinaigre et des bacilles acetiques en grande quantite, de sorte qu'il etait devenu impropre a la consommation et devait des lors etre confisque. Se basant sur ce rapport, Ie prepose Schwab a con- fisque tout Ie Yin appartenant a Gammetter, destine a la can- tine du bataillon 29 d'infanterie et qui se trouvait, une partie it la cantine meme, nne autre partie aux Cerniettes, et la troisieme partie dans la remise du sieur Rebetez, camionneur it Saigneiegier. Un echantillon preleve a chacun de ces trois endroits a ete soumis a l'analyse, et dans son rapport du 19 Septembre 1893, Ie Dr Schaffer a confirme ce qu'il avait fait savoir au prepose Schwab, c'est-a-dire que ces vins, quoique naturels, etaient deveuus impropres a la consommation. C'est a raison de ces faits que la direction de l'Interieur a porte plainte contre Gammetter, et requis sa condamnatio~l pour contravention a la loi sur la police des substances ali- mentaires au 26 Fevrier 1888. Au cours de l'enquete, Gammetter a requis que ces Yins fussent soumis a une expertise judiciaire par Ie professeur Dr A. Rossel, a l'Universite de Berne. Celui-ci en a examine deux echantillons, l'un du depot de Saignelegier et l'autre de 396 C. Civilrechtspflege. celui des Cerniettes, et, dans son rapport, il a conclu que ces vins contenaient des microbes non definis, mais pas Ie microbe acetique ; selon lui Ie vin etait potable et il n'y avait pas lien de Ie confisquer. Le Dr Koby est arrive aux memes conclu_ sions, en ce qui concerne deux echantillons des memes pro- venances. Au vn de ces deux rapports, Ie juge de police du district de Courtelary a renvoye Gammetter des fins de la prevention, leve Ie sequestre prononce sur Ie vin des depots des Ce1'- niettes et de SaigneIegier, adjuge en principe les conclusions en dommages-interets du prevenu, Ie renvoyant a en faire liquider Ie montant conformement aux dispositions du Code penal civil, et mis les frais a la charge de l'Etat. Le Ministere public ayant interjete appel de ce jugement, la Chambre de police de la Cour d'appel et de cassation du canton de Berne a, sous date du 27 Juin 1894, libere egale- ment Gammetter des fins de la prevention, mais l'a deboute de ses conclusions en dommages-interets formulees contre l'Etat, et a accorde au recourant, pour ses frais de defense, la somme de 100 francs a payer par Ie fisc. C' est contre cet arret que Gammetter a recouru au Tri- bunal federal, concluant a ce que sa conclusion en dommages- inMrets lui soit allouee, et l'Etat de Berne condamne a lui payer une indemnite de 20 000 francs, avec depens. Stat1.£ant sur ces faits et considerant en droit: n ne s'agit dans Ie cas particulier ni de la responsabilite- de l'Etat pour un dommage cause par ses employes ensuite de l'exercice d'une industrie, - auquel cas l'art. 62, a1. 2 C. O. serait applicable, - ni d'une action en dommages-interets fondee sur l'art. 275 de la loi federale sur la poursuite pour dettes et la faillite. En efiet, Ie sequestre du vin n'a pas en lieu en application de l'art. 272 de la loi federale precitec, mais bien de la loi bernoise du 26 Fevrier 1888 sur la police des substances alimentaires) en particulier de l'art. 8, al. 3 ibidem, et ce par des fonctionnaires auxquels la meme loi, a ses articles 3 et 4, attribue expressement Ie caractere de fonc- tionnaires de la police judiciaire. III. Organisation der Bundesrechtspflege. ;'\'0 74. 397 C'est donc la responsabilite de l'Etat de Berne ensuite d'actes relevant du do maine du droit public, c'est-a-dire d'agissements officiels de fonctionnaires publics appeles a. exercer l'autorite publique, qui se trouve en cause daus Ie litige actuel. Or cette responsabilite, ainsi que Ie Tribunal federal l'a reconnu dans une serie d'arrets (voir par exemple Recueil officiel XVI, N° 34, XVID, Nos 70 et 86) se trouV8 reglee, - abstraction faite de l'art. 6 de la loi federale sur la pour- suite pour dettes et la faillite, - non point par Ie droit fede- ral, mais par Ie droit cantonal, d'ou il suit qu'aux termes de l'art. 56 de la loi sur l'organisation judiciaire federale, un re- cours au Tribnnal federal est inadmissible dans l'espece. Par ces motifs, Le Tribunal federal prononce: II n'est pas entre en matiere, pour cause d'incompetence~ sur Ie recours du sieur Albert Gammetter. 74. UrteH \.l01U 12. :Se~telUoer 1894 in ESacljen 0clj\l.)anber segen inauEil &amp; ~eU\1.ler. A. wett UdeU l.lOlU 19. ~~ri{ 1894 1)llt ber ~ppeUatton.§~ unb jfafflltion.§1)Qf bei3 jfllntoni3 .\Sem er£annt: :nen jff(igem inauti3 &amp; ~eu\l.)er in ~iquibation ift blli3 gejteUte jffllgi3oegef&gt;ren 3ugejprocljen. ~icfei3 Udei! \l.)urbe :oom llSriifibenten ben an\l.)efenben llSllrtei~ I)eriretem, a{i3 \l.)elclje erfcljienen luaren 'j5urf~recljer 0too13 in !Sem, ?Jcameni3 ber jff(iger, uno 'j5iirf:precljer D. ilnorgent1)a{er- in .\Surgoorf, inameni3 ber .\SeUagtcn, munbHclj eroffnet, uno ben:c feThen am 21./22. ~uni 1894 fcljriftUclj ~ugefteUt. B. ~n einer :oom 25. ~un 1894 batierten, aoer alU 26. ~uH aur llSoft gesebenen ~ingaoe fteUte 'j5urfprecl)er Dr. jfoniS, 9lameni3 ber .\Seflagten, beim .\Sunbe.!3gericljte ba5 @efuclj, e.!3 feicn bie .\Se:- nllgten ocaiisUclj ber ESaumni5, bie .\Semfung an bll.!3 .\Sunbe.§;o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