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20250703_11981_22 vom 3. Juli 2025</w:t>
      </w:r>
    </w:p>
    <w:p>
      <w:r>
        <w:t>Bundesgericht (BGE), 2025-07-03, FR</w:t>
      </w:r>
    </w:p>
    <w:p>
      <w:r>
        <w:rPr>
          <w:b/>
        </w:rPr>
        <w:t xml:space="preserve">Quelle: </w:t>
      </w:r>
      <w:r>
        <w:t>https://mcp.opencaselaw.ch/entscheid/bge_20250703_11981_22</w:t>
      </w:r>
    </w:p>
    <w:p>
      <w:r>
        <w:t>FR: BGE 20250703_11981_22 du 3 juillet 2025</w:t>
      </w:r>
    </w:p>
    <w:p>
      <w:r>
        <w:t>IT: BGE 20250703_11981_22 del 3 luglio 2025</w:t>
      </w:r>
    </w:p>
    <w:p>
      <w:pPr>
        <w:pStyle w:val="Heading2"/>
      </w:pPr>
      <w:r>
        <w:t>Regeste</w:t>
      </w:r>
    </w:p>
    <w:p>
      <w:r>
        <w:t>Regeste Diese Zusammenfassung existiert nur auf Französisch.</w:t>
      </w:r>
    </w:p>
    <w:p>
      <w:r>
        <w:t>Regeste</w:t>
      </w:r>
    </w:p>
    <w:p>
      <w:r>
        <w:t>Regesto Questo riassunto esiste solo in francese.</w:t>
      </w:r>
    </w:p>
    <w:p>
      <w:pPr>
        <w:pStyle w:val="Heading2"/>
      </w:pPr>
      <w:r>
        <w:t>Volltext</w:t>
      </w:r>
    </w:p>
    <w:p>
      <w:r>
        <w:t>Bundesgericht (BGE) EGMR 03.07.2025 20250703_11981_22 (Arnold c. Switzerland) Tribunal fédéral (ATF) CEDH 03.07.2025 20250703_11981_22 (Arnold c. Switzerland) Tribunale federale (DTF) CEDU 03.07.2025 20250703_11981_22 (Arnold c. Switzerland)</w:t>
      </w:r>
    </w:p>
    <w:p>
      <w:r>
        <w:t>Regeste Diese Zusammenfassung existiert nur auf Französisch.</w:t>
      </w:r>
    </w:p>
    <w:p>
      <w:r>
        <w:t>Regeste</w:t>
      </w:r>
    </w:p>
    <w:p>
      <w:r>
        <w:t>Regesto Questo riassunto esiste solo in francese.</w:t>
      </w:r>
    </w:p>
    <w:p>
      <w:r>
        <w:t>Urteilskopf 11981/22 Arnold c. Switzerland Décision no. 11981/22, 03 juillet 2025 Regeste Diese Zusammenfassung existiert nur auf Französisch. Sachverhalt FIFTH SECTION DECISION Application no. 11981/22 Franz ARNOLD against Switzerland The European Court of Human Rights (Fifth Section), sitting on 3 July 2025 as a Committee composed of: Diana Sârcu, President, Andreas Zünd , Mykola Gnatovskyy , judges , and Viktoriya Maradudina, Acting Deputy Section Registrar, Having regard to the above application lodged on 28 February 2022, Having regard to the formal declarations accepting a friendly settlement of the case, Having deliberated, decides as follows: FACTS AND PROCEDURE The applicant, Mr Franz Arnold, is a Swiss national, who was born in 1969 and lives in Altendorf. He was represented by Ms I. Schwander, a lawyer practising in Brunnen. The applicant complained under Article 3 of the Convention that he had been subjected to inhuman and degrading treatment by police officers in September 2012. The officers had handcuffed him for several hours due to an unpaid tax bill of 66 Swiss francs. The Court received friendly settlement declarations, signed by the parties, under which the applicant agreed to waive any further claims against Switzerland in respect of the facts giving rise to this application against an undertaking by the Government to pay him 7,800 euros to cover any pecuniary and non-pecuniary damage as well as costs and expenses, which will be converted into Swiss francs at the rate applicable on the date of payment, and will be free of any taxes that may be applicable. The sum will be payable within three months from the date of notification of the decision taken by the Court. In the event of failure to pay this sum within the said three-month period, the Government undertook to pay simple interest on it,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28 August 2025. Viktoriya Maradudina Diana Sârcu Acting Deputy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