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20220519_30384_19 vom 19. Mai 2022</w:t>
      </w:r>
    </w:p>
    <w:p>
      <w:r>
        <w:t>Bundesgericht (BGE), 2022-05-19, DE</w:t>
      </w:r>
    </w:p>
    <w:p>
      <w:r>
        <w:rPr>
          <w:b/>
        </w:rPr>
        <w:t xml:space="preserve">Quelle: </w:t>
      </w:r>
      <w:r>
        <w:t>https://mcp.opencaselaw.ch/entscheid/bge_20220519_30384_19</w:t>
      </w:r>
    </w:p>
    <w:p>
      <w:r>
        <w:t>FR: BGE 20220519_30384_19 du 19 mai 2022</w:t>
      </w:r>
    </w:p>
    <w:p>
      <w:r>
        <w:t>IT: BGE 20220519_30384_19 del 19 maggio 2022</w:t>
      </w:r>
    </w:p>
    <w:p>
      <w:pPr>
        <w:pStyle w:val="Heading2"/>
      </w:pPr>
      <w:r>
        <w:t>Regeste</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w:t>
      </w:r>
    </w:p>
    <w:p>
      <w:r>
        <w:t>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w:t>
      </w:r>
    </w:p>
    <w:p>
      <w:r>
        <w:t>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pPr>
        <w:pStyle w:val="Heading2"/>
      </w:pPr>
      <w:r>
        <w:t>Volltext</w:t>
      </w:r>
    </w:p>
    <w:p>
      <w:r>
        <w:t>Bundesgericht (BGE) EGMR 19.05.2022 20220519_30384_19 (Balmer c. Switzerland) Tribunal fédéral (ATF) CEDH 19.05.2022 20220519_30384_19 (Balmer c. Switzerland) Tribunale federale (DTF) CEDU 19.05.2022 20220519_30384_19 (Balmer c. Switzerland)</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 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r>
        <w:t>Urteilskopf 30384/19 Balmer c. Switzerland Décision no. 30384/19, 19 mai 2022 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Sachverhalt THIRD SECTION DECISION Application no. 30384/19 Rene BALMER against Switzerland (see appended table) The European Court of Human Rights (Third Section), sitting on 19 May 2022 as a Committee composed of: Darian Pavli, President, Andreas Zünd, Mikhail Lobov, judges, and Viktoriya Maradudina, Acting Deputy Section Registrar, Having regard to the above application lodged on 27 May 2019, Having regard to the formal declarations accepting a friendly settlement of the case, Having deliberated, decides as follows: FACTS AND PROCEDURE The applicant's details are set out in the appended table. The applicant was represented by Mr A. Joset, a lawyer practising in Liestal. The applicant's complaints under Article 5 §§ 1 and 5 of the Convention concerning his detention for reasons of public safety ( Sicherheitshaft ) from 6 August 2018 until 22 May 2019 (289 days), ordered on the basis of provisions from the Code of Criminal Procedure governing pre-trial detention, applied by analogy, pending a court ruling on a request for his internment ( Verwahrung ), were communicated to the Swiss Government ("the Government"). The Court received the friendly-settlement declarations, signed by the parties, under which the applicant agreed to waive any further claims against Switzerland in respect of the facts giving rise to this application, subject to an undertaking by the Government to pay him the amounts detailed in the appended table. These amounts will be payable within three months from the date of notification of the Court's decision. In the event of failure to pay these amounts within the above-mentioned three-month period, the Government undertake to pay simple interest on them,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9 June 2022. Viktoriya Maradudina Darian Pavli Acting Deputy Registrar President APPENDIX Application raising complaints under Article 5 §§ 1 and 5 of the Convention (detention for reasons of public safety without specific legislative basis and compensation for the said detention) Application no. Applicant's name Year of birth Representative's name and location Date of receipt of Government's declaration Date of receipt of Applicant's declaration Amount awarded for non-pecuniary damage (in euros) [1] Amount awarded for costs and expenses (in euros) [2] 30384/19 27/05/2019 Rene BALMER 1974 Joset Alain Liestal 18/01/2022 31/01/2022 25,000 4,000 Date of 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