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20170627_22460_12 vom 27. Juni 2017</w:t>
      </w:r>
    </w:p>
    <w:p>
      <w:r>
        <w:t>Bundesgericht (BGE), 2017-06-27, FR</w:t>
      </w:r>
    </w:p>
    <w:p>
      <w:r>
        <w:rPr>
          <w:b/>
        </w:rPr>
        <w:t xml:space="preserve">Quelle: </w:t>
      </w:r>
      <w:r>
        <w:t>https://mcp.opencaselaw.ch/entscheid/bge_20170627_22460_12</w:t>
      </w:r>
    </w:p>
    <w:p>
      <w:r>
        <w:t>FR: BGE 20170627_22460_12 du 27 juin 2017</w:t>
      </w:r>
    </w:p>
    <w:p>
      <w:r>
        <w:t>IT: BGE 20170627_22460_12 del 27 giugno 2017</w:t>
      </w:r>
    </w:p>
    <w:p>
      <w:pPr>
        <w:pStyle w:val="Heading2"/>
      </w:pPr>
      <w:r>
        <w:t>Regeste</w:t>
      </w:r>
    </w:p>
    <w:p>
      <w:r>
        <w:t>Inhaltsangabe des BJ (2. Quartalsbericht 2017) Streichung im Register (Art. 37 Abs. 1 b EMRK); Diskriminierungsverbot (Art. 14 EMRK). Der Beschwerdeführer wurde von der Kanzlei darüber informiert, dass er die Frist für die Einreichung einer Stellungnahme zur Eingabe der Regierung nicht eingehalten und keine Fristverlängerung beantragt habe. Diesen Brief hat er nicht beantwortet. Der Gerichtshof schloss daraus, dass er kein Interesse daran habe, die Beschwerde weiterzuverfolgen. Streichung im Register (einstimmig). Synthèse de l'OFJ (2ème rapport trimestriel 2017) Radiation (art. 37 § 1 a CEDH); interdiction de discrimination (art. 14 CEDH). Le requérant n'a pas répondu à la dernière lettre du greffe, lui rappelant que le délai qui lui était imparti pour la présentation d'observations en réponse était échu et qu'il n'en avait pas sollicité la prolongation. La Cour a conclu que le requérant n'entend plus maintenir sa requête. Radiation du rôle (unanimité). Sintesi dell'UFG (2° rapporto trimestriale 2017) Cancellazione dei ricorsi dal ruolo (art. 37 par. 1 lett. b CEDU); divieto di discriminazione (art. 14 CEDU). Il ricorrente è stato informato via posta dalla Cancelleria, sul fatto che è scaduto il termine per la presentazione di osservazioni relative alla memoria del Governo senza che egli avesse richiesto un prolungamento. Poiché il ricorrente non ha risposto a tale lettera, la Corte ha concluso che quest'ultimo non è più interessato ad andare avanti col ricorso. Cancellazione dal ruolo (unanimità).</w:t>
      </w:r>
    </w:p>
    <w:p>
      <w:pPr>
        <w:pStyle w:val="Heading2"/>
      </w:pPr>
      <w:r>
        <w:t>Volltext</w:t>
      </w:r>
    </w:p>
    <w:p>
      <w:r>
        <w:t>Bundesgericht (BGE) EGMR 27.06.2017 20170627_22460_12 (Dörig Andrea Rafael gegen Schweiz) Tribunal fédéral (ATF) CEDH 27.06.2017 20170627_22460_12 (Dörig Andrea Rafael gegen Schweiz) Tribunale federale (DTF) CEDU 27.06.2017 20170627_22460_12 (Dörig Andrea Rafael gegen Schweiz)</w:t>
      </w:r>
    </w:p>
    <w:p>
      <w:r>
        <w:t>Inhaltsangabe des BJ (2. Quartalsbericht 2017) Streichung im Register (Art. 37 Abs. 1 b EMRK); Diskriminierungsverbot (Art. 14 EMRK). Der Beschwerdeführer wurde von der Kanzlei darüber informiert, dass er die Frist für die Einreichung einer Stellungnahme zur Eingabe der Regierung nicht eingehalten und keine Fristverlängerung beantragt habe. Diesen Brief hat er nicht beantwortet. Der Gerichtshof schloss daraus, dass er kein Interesse daran habe, die Beschwerde weiterzuverfolgen. Streichung im Register (einstimmig). Synthèse de l'OFJ (2ème rapport trimestriel 2017) Radiation (art. 37 § 1 a CEDH); interdiction de discrimination (art. 14 CEDH). Le requérant n'a pas répondu à la dernière lettre du greffe, lui rappelant que le délai qui lui était imparti pour la présentation d'observations en réponse était échu et qu'il n'en avait pas sollicité la prolongation. La Cour a conclu que le requérant n'entend plus maintenir sa requête. Radiation du rôle (unanimité). Sintesi dell'UFG (2° rapporto trimestriale 2017) Cancellazione dei ricorsi dal ruolo (art. 37 par. 1 lett. b CEDU); divieto di discriminazione (art. 14 CEDU). Il ricorrente è stato informato via posta dalla Cancelleria, sul fatto che è scaduto il termine per la presentazione di osservazioni relative alla memoria del Governo senza che egli avesse richiesto un prolungamento. Poiché il ricorrente non ha risposto a tale lettera, la Corte ha concluso che quest'ultimo non è più interessato ad andare avanti col ricorso. Cancellazione dal ruolo (unanimità).</w:t>
      </w:r>
    </w:p>
    <w:p>
      <w:r>
        <w:t>Urteilskopf 22460/12 Dörig Andrea Rafael gegen Schweiz Abschreibungsbeschluss no. 22460/12, 27 juin 2017 Inhaltsangabe des BJ (2. Quartalsbericht 2017) Streichung im Register (Art. 37 Abs. 1 b EMRK); Diskriminierungsverbot (Art. 14 EMRK). Der Beschwerdeführer wurde von der Kanzlei darüber informiert, dass er die Frist für die Einreichung einer Stellungnahme zur Eingabe der Regierung nicht eingehalten und keine Fristverlängerung beantragt habe. Diesen Brief hat er nicht beantwortet. Der Gerichtshof schloss daraus, dass er kein Interesse daran habe, die Beschwerde weiterzuverfolgen. Streichung im Register (einstimmig). Sachverhalt TROISIÈME SECTION DÉCISION Requête no 22460/12 Andrea Rafael DÖRIG contre la Suisse La Cour européenne des droits de l'homme (troisième section), siégeant le 27 juin 2017 en un comité composé de : Pere Pastor Vilanova, président, Helen Keller, Alena Poláčková, juges, et de Fatoş Aracı, Greffière adjointe de section, Vu la requête susmentionnée introduite le 5 avril 2012, Après en avoir délibéré, rend la décision suivante : FAITS ET PROCÉDURE Le requérant, M. Andrea Rafael Dörig, est un ressortissant suisse né en 1985 et résidant à Lucerne. Il a été représenté devant la Cour par Me F. Dörig, avocat à Lucerne. Les griefs du requérant tirés de l'article 14 ont été communiqués au gouvernement suisse (« le Gouvernement ») qui a été représenté par son agent, F. Schürmann. Le requérant n'a pas répondu à la dernière lettre du greffe du 26 septembre 2016 reçue par son représentant le 7 octobre 2016, lui rappelant que le délai qui lui était imparti pour la présentation d'observations en réponse était échu depuis le 8 septembre 2016 et qu'il n'en avait pas sollicité la prolongation. Son attention a été attirée sur l'article 37 § 1 a) de la Convention. Erwägungen EN DROIT À la lumière de ce qui précède, la Cour conclut que le requérant n'entend plus maintenir sa requête (article 37 § 1 a) de la Convention). En l'absence de circonstances particulières touchant au respect des droits garantis par la Convention ou ses Protocoles, la Cour considère qu'il ne se justifie plus de poursuivre l'examen de la requête, au sens de l'article 37 § 1 in fine de la Convention. Il y a donc lieu de rayer l'affaire du rôle. Entscheid Par ces motifs, la Cour, à l'unanimité, Décide de rayer la requête du rôle. Fait en français puis communiqué par écrit le 20 juillet 2017. Fatoş Aracı    Greffière adjointe Pere Pastor Vilanova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