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20090108_29002_06 vom 8. Januar 2009</w:t>
      </w:r>
    </w:p>
    <w:p>
      <w:r>
        <w:t>Bundesgericht (BGE), 2009-01-08, FR</w:t>
      </w:r>
    </w:p>
    <w:p>
      <w:r>
        <w:rPr>
          <w:b/>
        </w:rPr>
        <w:t xml:space="preserve">Quelle: </w:t>
      </w:r>
      <w:r>
        <w:t>https://mcp.opencaselaw.ch/entscheid/bge_20090108_29002_06</w:t>
      </w:r>
    </w:p>
    <w:p>
      <w:r>
        <w:t>FR: BGE 20090108_29002_06 du 8 janvier 2009</w:t>
      </w:r>
    </w:p>
    <w:p>
      <w:r>
        <w:t>IT: BGE 20090108_29002_06 del 8 gennaio 2009</w:t>
      </w:r>
    </w:p>
    <w:p>
      <w:pPr>
        <w:pStyle w:val="Heading2"/>
      </w:pPr>
      <w:r>
        <w:t>Regeste</w:t>
      </w:r>
    </w:p>
    <w:p>
      <w:r>
        <w:t>Regeste Diese Zusammenfassung existiert nur auf Französisch. SUISSE: Art. 6 par. 1 CEDH. Refus de prendre en compte les avis des experts médicaux pour statuer sur la prise en charge par une assurance maladie d'une opération de conversion sexuelle, au motif que la période d'observation de deux ans établie par la jurisprudence n'a pas été respectée. Absence de débats publics. Il était disproportionné de ne pas admettre des opinions d'experts, d'autant plus que l'existence d'une maladie n'était pas contestée. En refusant à la requérante de telles preuves, sur la base d'une règle abstraite dont l'origine remonte à deux de ses décisions de 1988, le Tribunal fédéral des assurances s'est substitué au corps médical, alors que la Cour avait déjà précisé que la détermination de la nécessité de mesures de conversion sexuelle n'est pas une question d'appréciation juridique. Dès lors, le droit de la requérante à un procès équitable devant le Tribunal fédéral des assurances n'a pas été respecté (ch. 51 - 58). Conclusion: violation de l'art. 6 par. 1 CEDH. D'autre part, la publicité des débats judiciaires est un principe fondamental de toute société démocratique et le justiciable a le droit d'être entendu publiquement devant au moins une instance. En l'espèce, la requérante n'a pas renoncé à une audience publique devant le Tribunal fédéral des assurances; eu égard au caractère non exclusivement juridique ou technique de la question de la conversion sexuelle, ainsi qu'aux divergences d'opinions des parties sur le délai d'observation, une audience publique était nécessaire. Par conséquent, le droit de la requérante d'être entendue publiquement n'a pas été respecté (ch. 62 - 70). Conclusion: violation de l'art. 6 par. 1 CEDH. N.B. Cet arrêt devenu définitif suite au refus du renvoi devant la Grande Chambre. SUISSE: Art. 8 CEDH. Refus de prise en charge par une assurance maladie d'une opération de conversion sexuelle, au motif que la période d'observation de deux ans établie par la jurisprudence n'a pas été respectée. La Convention garantit le droit à l'épanouissement personnel, et la notion de vie privée peut englober des aspects de l'identité sexuelle. La Cour note l'importance particulière que revêtent les questions touchant à l'un des aspects les plus intimes de la vie privée, soit la définition sexuelle d'une personne, dans la mise en balance de l'intérêt général et de celui de l'individu. Le respect de la vie privée de la requérante aurait exigé la prise en compte des réalités médicale, biologique et psychologique, exprimées sans équivoque par l'avis des experts médicaux, pour éviter une application mécanique du délai de deux ans; en effet, celui-ci était susceptible d'influencer la décision de l'intéressée, âgée de 67 ans, de se faire opérer, mettant ainsi en cause sa liberté de définir son appartenance sexuelle. Dès lors, eu égard à la situation très particulière de la requérante, et compte tenu de la latitude dont l'Etat défendeur bénéficiait s'agissant d'une question touchant à l'un des aspects les plus intimes de la vie privée, un juste équilibre n'a pas été ménagé entre les intérêts de la compagnie d'assurance et les intérêts de la requérante (ch. 105 - 115). Conclusion: violation de l'art. 8 CEDH. N.B. Cet arrêt est devenu définitif suite au refus du renvoi devant la Grande Chambre.</w:t>
      </w:r>
    </w:p>
    <w:p>
      <w:r>
        <w:t>Regeste SUISSE: Art. 6 par. 1 CEDH. Refus de prendre en compte les avis des experts médicaux pour statuer sur la prise en charge par une assurance maladie d'une opération de conversion sexuelle, au motif que la période d'observation de deux ans établie par la jurisprudence n'a pas été respectée. Absence de débats publics. Il était disproportionné de ne pas admettre des opinions d'experts, d'autant plus que l'existence d'une maladie n'était pas contestée. En refusant à la requérante de telles preuves, sur la base d'une règle abstraite dont l'origine remonte à deux de ses décisions de 1988, le Tribunal fédéral des assurances s'est substitué au corps médical, alors que la Cour avait déjà précisé que la détermination de la nécessité de mesures de conversion sexuelle n'est pas une question d'appréciation juridique. Dès lors, le droit de la requérante à un procès équitable devant le Tribunal fédéral des assurances n'a pas été respecté (ch. 51 - 58). Conclusion: violation de l'art. 6 par. 1 CEDH. D'autre part, la publicité des débats judiciaires est un principe fondamental de toute société démocratique et le justiciable a le droit d'être entendu publiquement devant au moins une instance. En l'espèce, la requérante n'a pas renoncé à une audience publique devant le Tribunal fédéral des assurances; eu égard au caractère non exclusivement juridique ou technique de la question de la conversion sexuelle, ainsi qu'aux divergences d'opinions des parties sur le délai d'observation, une audience publique était nécessaire. Par conséquent, le droit de la requérante d'être entendue publiquement n'a pas été respecté (ch. 62 - 70). Conclusion: violation de l'art. 6 par. 1 CEDH. N.B. Cet arrêt devenu définitif suite au refus du renvoi devant la Grande Chambre. SUISSE: Art. 8 CEDH. Refus de prise en charge par une assurance maladie d'une opération de conversion sexuelle, au motif que la période d'observation de deux ans établie par la jurisprudence n'a pas été respectée. La Convention garantit le droit à l'épanouissement personnel, et la notion de vie privée peut englober des aspects de l'identité sexuelle. La Cour note l'importance particulière que revêtent les questions touchant à l'un des aspects les plus intimes de la vie privée, soit la définition sexuelle d'une personne, dans la mise en balance de l'intérêt général et de celui de l'individu. Le respect de la vie privée de la requérante aurait exigé la prise en compte des réalités médicale, biologique et psychologique, exprimées sans équivoque par l'avis des experts médicaux, pour éviter une application mécanique du délai de deux ans; en effet, celui-ci était susceptible d'influencer la décision de l'intéressée, âgée de 67 ans, de se faire opérer, mettant ainsi en cause sa liberté de définir son appartenance sexuelle. Dès lors, eu égard à la situation très particulière de la requérante, et compte tenu de la latitude dont l'Etat défendeur bénéficiait s'agissant d'une question touchant à l'un des aspects les plus intimes de la vie privée, un juste équilibre n'a pas été ménagé entre les intérêts de la compagnie d'assurance et les intérêts de la requérante (ch. 105 - 115). Conclusion: violation de l'art. 8 CEDH. N.B. Cet arrêt est devenu définitif suite au refus du renvoi devant la Grande Chambre.</w:t>
      </w:r>
    </w:p>
    <w:p>
      <w:r>
        <w:t>Regesto Questo riassunto esiste solo in francese. SUISSE: Art. 6 par. 1 CEDH. Refus de prendre en compte les avis des experts médicaux pour statuer sur la prise en charge par une assurance maladie d'une opération de conversion sexuelle, au motif que la période d'observation de deux ans établie par la jurisprudence n'a pas été respectée. Absence de débats publics. Il était disproportionné de ne pas admettre des opinions d'experts, d'autant plus que l'existence d'une maladie n'était pas contestée. En refusant à la requérante de telles preuves, sur la base d'une règle abstraite dont l'origine remonte à deux de ses décisions de 1988, le Tribunal fédéral des assurances s'est substitué au corps médical, alors que la Cour avait déjà précisé que la détermination de la nécessité de mesures de conversion sexuelle n'est pas une question d'appréciation juridique. Dès lors, le droit de la requérante à un procès équitable devant le Tribunal fédéral des assurances n'a pas été respecté (ch. 51 - 58). Conclusion: violation de l'art. 6 par. 1 CEDH. D'autre part, la publicité des débats judiciaires est un principe fondamental de toute société démocratique et le justiciable a le droit d'être entendu publiquement devant au moins une instance. En l'espèce, la requérante n'a pas renoncé à une audience publique devant le Tribunal fédéral des assurances; eu égard au caractère non exclusivement juridique ou technique de la question de la conversion sexuelle, ainsi qu'aux divergences d'opinions des parties sur le délai d'observation, une audience publique était nécessaire. Par conséquent, le droit de la requérante d'être entendue publiquement n'a pas été respecté (ch. 62 - 70). Conclusion: violation de l'art. 6 par. 1 CEDH. N.B. Cet arrêt devenu définitif suite au refus du renvoi devant la Grande Chambre. SUISSE: Art. 8 CEDH. Refus de prise en charge par une assurance maladie d'une opération de conversion sexuelle, au motif que la période d'observation de deux ans établie par la jurisprudence n'a pas été respectée. La Convention garantit le droit à l'épanouissement personnel, et la notion de vie privée peut englober des aspects de l'identité sexuelle. La Cour note l'importance particulière que revêtent les questions touchant à l'un des aspects les plus intimes de la vie privée, soit la définition sexuelle d'une personne, dans la mise en balance de l'intérêt général et de celui de l'individu. Le respect de la vie privée de la requérante aurait exigé la prise en compte des réalités médicale, biologique et psychologique, exprimées sans équivoque par l'avis des experts médicaux, pour éviter une application mécanique du délai de deux ans; en effet, celui-ci était susceptible d'influencer la décision de l'intéressée, âgée de 67 ans, de se faire opérer, mettant ainsi en cause sa liberté de définir son appartenance sexuelle. Dès lors, eu égard à la situation très particulière de la requérante, et compte tenu de la latitude dont l'Etat défendeur bénéficiait s'agissant d'une question touchant à l'un des aspects les plus intimes de la vie privée, un juste équilibre n'a pas été ménagé entre les intérêts de la compagnie d'assurance et les intérêts de la requérante (ch. 105 - 115). Conclusion: violation de l'art. 8 CEDH. N.B. Cet arrêt est devenu définitif suite au refus du renvoi devant la Grande Chambre.</w:t>
      </w:r>
    </w:p>
    <w:p>
      <w:pPr>
        <w:pStyle w:val="Heading2"/>
      </w:pPr>
      <w:r>
        <w:t>Erwägungen</w:t>
      </w:r>
    </w:p>
    <w:p>
      <w:r>
        <w:rPr>
          <w:b/>
        </w:rPr>
        <w:t>E. 38</w:t>
      </w:r>
    </w:p>
    <w:p>
      <w:r>
        <w:t>La requérante se plaint d'une atteinte à son droit d'être entendu, du fait que le Tribunal fédéral des assurances aurait, de manière arbitraire, substitué son propre jugement à celui des experts médicaux, ainsi que de l'absence de débats publics devant la première instance. Elle invoque à ce titre l'article 6 § 1 de la Convention, dont le passage pertinent se lit ainsi : « 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 A. Sur la recevabilité</w:t>
      </w:r>
    </w:p>
    <w:p>
      <w:r>
        <w:rPr>
          <w:b/>
        </w:rPr>
        <w:t>E. 39</w:t>
      </w:r>
    </w:p>
    <w:p>
      <w:r>
        <w:t>Dans ses observations du 4 mai 2007, le Gouvernement n'a pas soulevé de motifs d'irrecevabilité au sens de l'article 35 § 3 de la Convention quant aux griefs tirés de l'article 6 § 1 de la Convention.</w:t>
      </w:r>
    </w:p>
    <w:p>
      <w:r>
        <w:rPr>
          <w:b/>
        </w:rPr>
        <w:t>E. 40</w:t>
      </w:r>
    </w:p>
    <w:p>
      <w:r>
        <w:t>La Cour constate que ces griefs ne sont pas manifestement mal fondés, et ne se heurtent à aucun autre motif d'irrecevabilité. Il convient donc de les déclarer recevables. B. Sur le fond 1. Le grief tiré du droit d'être entendu a. Les arguments des parties i. La requérante</w:t>
      </w:r>
    </w:p>
    <w:p>
      <w:r>
        <w:rPr>
          <w:b/>
        </w:rPr>
        <w:t>E. 41</w:t>
      </w:r>
    </w:p>
    <w:p>
      <w:r>
        <w:t>La requérante estime que la décision relative à la question de savoir si une personne est transsexuelle et, dans l'affirmative, si une intervention chirurgicale constitue le traitement adéquat, doit être prise sur la base d'un examen approfondi du cas concret, et cela d'autant plus si la perception de l'assurance diffère de celle de la personne concernée, qu'il convient de prendre dûment en compte.</w:t>
      </w:r>
    </w:p>
    <w:p>
      <w:r>
        <w:rPr>
          <w:b/>
        </w:rPr>
        <w:t>E. 42</w:t>
      </w:r>
    </w:p>
    <w:p>
      <w:r>
        <w:t>Pour cette raison, le juge se trouve dans l'obligation de vérifier de manière approfondie les opinions des experts médicaux et des psychologues. S'il a des doutes par rapport à leur fiabilité, il devra ordonner d'autres expertises. En revanche, l'on ne saurait parler d'un examen approfondi lorsque le juge écarte purement et simplement les avis d'experts soumis spécialement pour le cas d'espèce, au motif qu'une règle générale établie par lui-même n'a pas été appliquée.</w:t>
      </w:r>
    </w:p>
    <w:p>
      <w:r>
        <w:rPr>
          <w:b/>
        </w:rPr>
        <w:t>E. 43</w:t>
      </w:r>
    </w:p>
    <w:p>
      <w:r>
        <w:t>La requérante ne conteste pas que la pratique du délai probatoire de deux ans a été établie par le Tribunal fédéral des assurances en 1988. En revanche, elle soutient qu'il n'était pas dans l'intention de la haute juridiction d'établir un régime strict ne souffrant aucune exception. La pratique n'aurait été figée que par sa jurisprudence ultérieure. Par ailleurs, le délai d'essai de deux ans n'aurait jamais été remis en question, d'un point de vue médical, par le Tribunal fédéral, bien qu'il ait été contesté depuis 1988 par les experts.</w:t>
      </w:r>
    </w:p>
    <w:p>
      <w:r>
        <w:rPr>
          <w:b/>
        </w:rPr>
        <w:t>E. 44</w:t>
      </w:r>
    </w:p>
    <w:p>
      <w:r>
        <w:t>La requérante estime que le Tribunal fédéral a mal interprété la littérature en matière de transsexualisme lorsqu'il prétend qu'il en ressort que la pratique d'un délai d'essai est défendue par les milieux scientifiques. Au contraire, il découlerait de plusieurs références qu'il convient d'établir au cas par cas le statut médical d'une personne transsexuelle, ainsi que la nécessité d'une intervention chirurgicale. Même en admettant l'opportunité d'un délai, il conviendrait en tout état de cause de l'appliquer avec une certaine souplesse, ce qui permettrait des exceptions à la règle. Pour la requérante, un délai d'observation de deux ans serait excessivement long et ne correspondrait plus à l'opinion scientifique contemporaine.</w:t>
      </w:r>
    </w:p>
    <w:p>
      <w:r>
        <w:rPr>
          <w:b/>
        </w:rPr>
        <w:t>E. 45</w:t>
      </w:r>
    </w:p>
    <w:p>
      <w:r>
        <w:t>Par ailleurs, la requérante admet, certes, que l'article 32 de la LAMal fixe les critères pour la prise en charge des coûts du traitement médical. En revanche, cette disposition ne concernerait pas le diagnostic des maladies. D'après la requérante, aucune disposition du droit suisse ne donne au juge le pouvoir de fixer des règles en matière de diagnostic médical. ii. Le Gouvernement</w:t>
      </w:r>
    </w:p>
    <w:p>
      <w:r>
        <w:rPr>
          <w:b/>
        </w:rPr>
        <w:t>E. 46</w:t>
      </w:r>
    </w:p>
    <w:p>
      <w:r>
        <w:t>Le Gouvernement rappelle que l'article 32 de la LAMal prévoit que les prestations fournies par l'assurance-maladie obligatoire doivent être efficaces, appropriées et économiques. Ces critères appellent en premier lieu une appréciation médicale, qui ne peut émaner que de professionnels de la santé. La transposition d'une appréciation médicale dans le système juridique de l'assurance-maladie nécessite toutefois une mise en relation avec les normes applicables. Le Gouvernement est ainsi d'avis que le principe développé par la Cour dans l'arrêt Van Kück c. Allemagne (no 35968/97, CEDH 2003-VII), selon lequel la détermination de la nécessité de mesures de conversion sexuelle en fonction de leur effet curatif sur un transsexuel n'est pas une affaire d'appréciation juridique, doit être compris comme obligeant les autorités à se fonder sur les avis médicaux à sa disposition et non comme excluant toute appréciation propre des tribunaux lors d'une prise de décision.</w:t>
      </w:r>
    </w:p>
    <w:p>
      <w:r>
        <w:rPr>
          <w:b/>
        </w:rPr>
        <w:t>E. 47</w:t>
      </w:r>
    </w:p>
    <w:p>
      <w:r>
        <w:t>Le Gouvernement soutient que le Tribunal fédéral des assurances s'est appuyé en l'espèce sur sa propre jurisprudence, selon laquelle une période d'observation médicale d'au moins deux ans est nécessaire avant une intervention chirurgicale de conversion sexuelle. Durant cette période, la personne assurée teste sa nouvelle identité sexuelle dans les différents domaines de sa vie. Ce principe a été développé en 1988 par le Tribunal fédéral, qui s'est alors fondé sur les avis exprimés par dix experts des spécialités médicales concernées. Par la suite, le Tribunal fédéral des assurances a réexaminé et confirmé cette jurisprudence à plusieurs reprises.</w:t>
      </w:r>
    </w:p>
    <w:p>
      <w:r>
        <w:rPr>
          <w:b/>
        </w:rPr>
        <w:t>E. 48</w:t>
      </w:r>
    </w:p>
    <w:p>
      <w:r>
        <w:t>Le Gouvernement soutient que la requérante se trompe lorsqu'elle affirme que la littérature spécialisée ne recommande pas une période d'essai de deux ans. A l'appui de sa thèse, il joint au dossier des études préconisant l'application de certains délais, allant de six mois à deux ans. Selon le Gouvernement, il en ressort que l'exigence d'une telle période probatoire sous surveillance correspond à un critère médical largement retenu à l'heure actuelle.</w:t>
      </w:r>
    </w:p>
    <w:p>
      <w:r>
        <w:rPr>
          <w:b/>
        </w:rPr>
        <w:t>E. 49</w:t>
      </w:r>
    </w:p>
    <w:p>
      <w:r>
        <w:t>Quant à l'administration des preuves, le Gouvernement est d'avis que le droit à un procès équitable n'exclut pas qu'un tribunal rejette des demandes de preuves, dans la mesure où il estime que ces dernières ne lui fourniraient pas d'éléments nouveaux pertinents. En particulier dans le domaine de l'assurance-maladie, où l'efficacité de la procédure joue un rôle particulier, l'article 6 § 1 de la Convention ne saurait exiger que les tribunaux soumettent leur jurisprudence à un réexamen approfondi à chaque cas d'application. En l'occurrence, la requérante a pu présenter ses points de vue et demander l'administration de preuves supplémentaires devant deux tribunaux investis de pleins pouvoirs d'examen. Par ailleurs, la pratique appliquée au cas de la requérante avait été confirmée par le Tribunal fédéral des assurances dans ses arrêts du 24 juin et du 29 novembre 2004 (paragraphe 37 ci-dessus) avant qu'il rende l'arrêt concernant la requérante le 5 décembre 2005. Dans ces conditions, il ne saurait y avoir violation de l'article 6 § 1 de la Convention du fait que la pratique du Tribunal fédéral n'a pas été soumise à nouveau à un examen complet en l'espèce.</w:t>
      </w:r>
    </w:p>
    <w:p>
      <w:r>
        <w:rPr>
          <w:b/>
        </w:rPr>
        <w:t>E. 50</w:t>
      </w:r>
    </w:p>
    <w:p>
      <w:r>
        <w:t>Quant à la spécificité du cas de la requérante en raison de son âge, le Gouvernement relève que l'intervention chirurgicale n'aurait dû être repoussée que de six mois environ pour remplir les conditions de la jurisprudence du Tribunal fédéral. Si les avis médicaux remis font état de risques particuliers liés à l'âge, il n'en ressort pas que ces risques auraient augmenté rapidement pendant cette période. b. L'appréciation de la Cour 51. La Cour rappelle qu'il incombe d'abord aux autorités nationales, et spécialement aux cours et tribunaux, d'interpréter le droit interne et que la Cour ne substituera pas sa propre interprétation du droit à la leur en l'absence d'arbitraire (voir, mutatis mutandis , les arrêts Ravnsborg c. Suède , 23 mars 1994, série A no 283-B, pp. 29-30, § 33, Bulut c. Autriche , 22 février 1996, Recueil des arrêts et décisions 1996-II, pp. 355-356, § 29, et Tejedor García c. Espagne , 16 décembre 1997, Recueil 1997-VIII, p. 2796, § 31). Par ailleurs, la Convention ne réglemente pas le régime des preuves en tant que tel. La Cour ne saurait donc exclure par principe et in abstracto l'admissibilité d'une preuve recueillie sans respecter les prescriptions du droit national. Il revient aux juridictions internes d'apprécier les éléments obtenus par elles et la pertinence de ceux dont une partie souhaite la production. La Cour a néanmoins pour tâche de rechercher si la procédure, considérée dans son ensemble, a revêtu le caractère équitable voulu par l'article 6 § 1 (arrêts Mantovanelli c. France , 18 mars 1997, Recueil 1997-II, pp. 436-437, § 34 et Elsholz c. Allemagne [GC], no 25735/94 , § 66, CEDH 2000-VIII). 52. L'article 6 § 1 implique notamment, à la charge des tribunaux, l'obligation de se livrer à un examen effectif des moyens, arguments et offres de preuve des parties, sauf à en apprécier la pertinence pour la décision à rendre ( Van de Hurk c. Pays-Bas , arrêt du 19 avril 1994, série A no 288, p. 19, § 59). 53. La Cour rappelle que, dans l'arrêt Van Kück c. Allemagne précité, elle a constaté que la décision sur la nécessité d'une opération de conversion sexuelle devait s'appuyer sur des connaissances médicales spécialisées et sur une expertise en matière de transsexualisme et que, eu égard à la particularité du cas d'espèce, les tribunaux allemands auraient dû demander au médecin de la requérante ou à un autre expert des explications orales ou écrites complémentaires (no 35968/97 , § 55, CEDH 2003-VII). Dans la même affaire, la Cour a jugé qu'il était disproportionné d'exiger d'une personne transsexuelle de prouver la nécessité médicale d'un tel traitement ( ibidem , § 56). Elle a également constaté que la détermination de la nécessité de mesures de conversion sexuelle en fonction de leur effet curatif sur un transsexuel n'est pas une affaire d'appréciation juridique ( ibidem , § 54). 54. En l'espèce, la requérante allègue une violation de son droit à un procès équitable, du fait que le Tribunal fédéral des assurances a refusé d'entendre des experts qu'elle avait proposés (paragraphe 23 ci-dessus). Elle soutient qu'en raison de ce refus elle a été empêchée de prouver que l'opération devait nécessairement intervenir avant l'expiration du délai de deux ans. Par ailleurs, elle soutient que ce délai, tel qu'il a été établi par la jurisprudence du Tribunal fédéral des assurances, ajoute une condition juridique au diagnostic du transsexualisme, qui est une question purement médicale. 55. La Cour constate que ce qui est en cause en l'espèce est l'application des articles 25 et 32 de la loi sur l'assurance-maladie (paragraphe 32 ci-dessus), qui exposent les conditions requises pour la prise en charge des coûts d'un traitement par l'assurance-maladie. Ces articles exigent l'existence d'une maladie et énoncent que les prestations dont le remboursement est demandé doivent être efficaces, appropriées et économiques. 56. La jurisprudence du Tribunal fédéral des assurances a ajouté un critère supplémentaire pour les opérations de conversion sexuelle, à savoir celui de l'écoulement d'un délai d'observation de deux ans. Ce délai a essentiellement pour but de déterminer avec certitude qu'il s'agit d'un cas de « véritable transsexualisme ». Alors que le diagnostic d'un tel transsexualisme n'était pas contesté en l'espèce, le Tribunal fédéral des assurances, invoquant le non-respect du délai de deux ans, n'a pas permis à la requérante d'apporter la preuve que l'opération devait intervenir avant l'écoulement de ce délai. 57. La Cour réitère le principe selon lequel la Convention protège des droits non pas théoriques ou illusoires, mais concrets et effectifs (voir, mutatis mutandis , Artico c. Italie , arrêt du 13 mai 1980, série A no 37, p. 16, § 33). A la lumière de ce principe, et compte tenu de l'arrêt Van Kück , précité, elle considère qu'il est disproportionné de ne pas admettre des opinions d'experts, d'autant plus que l'existence d'une maladie n'était pas contestée en l'espèce. En refusant à la requérante de telles preuves, sur la base d'une règle abstraite dont l'origine remonte à deux de ses propres décisions de 1988, le Tribunal fédéral des assurances s'est substitué aux médecins et aux psychiatriques, alors que la Cour avait déjà précisé par le passé que la détermination de la nécessité de mesures de conversion sexuelle n'est pas une affaire d'appréciation juridique ( Van Kück , précité, § 54). 58. Compte tenu de ce qui précède, la Cour estime que la requérante n'a pas bénéficié d'un procès équitable devant le Tribunal fédéral des assurances. Dès lors, il y a eu violation de l'article 6 § 1 de la Convention. 2. Le grief tiré du droit à la publicité des débats a. Les arguments des parties i. La requérante 59. La requérante avance qu'elle a clairement demandé une audience publique devant la première instance. Elle rappelle que, après avoir été informée par le tribunal cantonal des assurances de la possibilité d'un renvoi de la cause à l'assurance-maladie pour complément d'instruction, elle a retiré cette demande dans l'hypothèse d'un tel renvoi. Cependant, elle précise qu'elle a indiqué expressément que ce retrait ne s'appliquerait pas à une procédure éventuelle devant le Tribunal fédéral des assurances ou devant la Cour européenne des droits de l'homme. La requérante soutient que si la renonciation assortie d'une condition n'était pas acceptable pour le tribunal cantonal des assurances, il l'aurait dû en informer immédiatement la requérante. Selon elle, la manière de procéder de la part des instances internes constitue un cas d'application du principe « venire contra factum proprium ». ii. Le Gouvernement 60. Le Gouvernement constate qu'en l'espèce tous les faits pertinents concernant le développement de la transsexualité de la requérante, les avis médicaux et les traitements suivis figuraient au dossier. Par ailleurs, le Tribunal fédéral des assurances n'aurait pas remis en question les faits tels qu'ils ont été exposés par la requérante et attestés par les rapports médicaux produits. La question de savoir si les critères de l'article 32 LAMal (paragraphe 32 ci-dessus) étaient remplis relevait bien de l'appréciation juridique de la situation de fait. Au vu de la jurisprudence développée en la matière et de l'expertise qu'elle implique, ces questions ne posaient pas de difficultés particulières au Tribunal fédéral. Conformément aux principes développés par la Cour, le Gouvernement estime que la haute juridiction n'était ainsi pas tenue de procéder à une audience publique. 61. Le Gouvernement ajoute que, même en admettant que la tenue d'une audience publique pouvait en l'espèce être envisagée en raison de la matière, il n'y avait pas lieu pour le Tribunal fédéral des assurances de décider dans ce sens. Il soutient que, dans le domaine des assurances sociales, la tenue d'une audience publique présuppose en général une demande claire et non équivoque à cet effet devant la juridiction de première instance. Une demande qui n'est déposée que devant le Tribunal fédéral des assurances est en principe considérée comme tardive. Le même principe doit s'appliquer lorsqu'une requête formulée devant la juridiction de première instance est, comme en l'espèce, retirée par la suite. Le Gouvernement précise à cet égard qu'une demande d'audience ou la renonciation à une telle demande ne peut être assortie de conditions. b. L'appréciation de la Cour 62. La Cour rappelle que la publicité des débats judiciaires constitue un principe fondamental consacré par l'article 6 § 1 de la Convention. Elle protège les justiciables contre une justice secrète échappant au contrôle du public et constitue ainsi l'un des moyens qui contribue à la préservation de la confiance dans les tribunaux. Par la transparence qu'elle donne à l'administration de la justice, elle aide à atteindre le but de l'article 6 § 1, à savoir le procès équitable, dont la garantie compte parmi les principes fondamentaux de toute société démocratique (voir, notamment, Diennet c. France , arrêt du 26 septembre 1995, série A no 325-A, pp. 14-15, § 33, Gautrin et autres c. France , arrêt du 20 mai 1998, Recueil 1998-III, pp. 1023-1024, § 42 et Hurter c. Suisse , no 53146/99 , § 26, 15 décembre 2005). 63. Toutefois, ni la lettre ni l'esprit de l'article 6 § 1 n'empêchent une personne de renoncer à la publicité des débats, mais pareille renonciation doit être non équivoque et ne se heurter à aucun intérêt public important (voir, entre autres, Håkansson et Sturesson c. Suède , arrêt du 21 février 1990, série A no 171-A, p. 20, § 66, et Schuler-Zgraggen c. Suisse , arrêt du 24 juin 1993, série A no 263, pp. 19-20, § 58). 64. En outre, une audience publique peut ne pas être nécessaire compte tenu des circonstances exceptionnelles de l'affaire, notamment lorsque celle-ci ne soulève pas de questions de fait ou de droit qui ne peuvent être résolues sur la seule base du dossier disponible et les observations des parties ( Döry c. Suède , no 28394/95, § 37, 12 novembre 2002, Lundevall c. Suède , no 38629/97, § 34, 12 novembre 2002, Salomonsson c. Suède , no 38978/97, § 34, 12 novembre 2002 ; voir aussi, mutatis mutandis , Fredin c. Suède (no 2) , arrêt du 23 février 1994, série A no 283-A, pp. 10-11, §§ 21-22, et Fischer c. Autriche , arrêt du 26 avril 1995, série A no 312, pp. 20-21, § 44). Tel est notamment le cas s'agissant de situations portant sur des questions hautement techniques ( Schuler-Zgraggen, précité, pp. 19 et suiv., § 58 et Döry , précité, § 41). 65. La Cour réitère également le principe selon lequel un justiciable a normalement le droit d'être entendu publiquement devant au moins une instance. L'absence de débats publics devant une seconde ou troisième instance peut être justifiée par la nature particulière de la procédure concernée, si l'affaire a fait l'objet d'une audience publique en première instance ( Luginbühl c. Suisse (déc.), no 42756/02 , 17 janvier 2006). Il s'ensuit que, sauf dans des circonstances exceptionnelles susceptibles de justifier l'absence de débats publics, l'article 6 exige que l'intéressé soit entendu publiquement au moins devant une instance ( Döry , précité, § 39, Lundevall , précité, § 36, Salomonsson , précité, § 36, et Helmers c. Suède , arrêt du 29 octobre 1991, série A no 212-A, p. 16, § 36). 66. En l'espèce, la Cour considère qu'il s'agit d'abord de déterminer si le retrait de la demande d'audience publique devant le tribunal cantonal des assurances équivaut à une renonciation de la part de la requérante, comme le soutient le Gouvernement. 67. Selon la Cour, tel ne peut être le cas, étant donné que la requérante, tout au long de la procédure, a affirmé la nécessité de consulter des experts et qu'elle n'a retiré sa demande d'audience publique devant le tribunal cantonal que dans l'hypothèse d'un renvoi pour complément d'instruction, qui aurait forcément impliqué la consultation d'experts. En plus, elle a expressément indiqué que ce retrait ne s'appliquerait pas à une procédure éventuelle devant le Tribunal fédéral des assurances (paragraphe 18 ci-dessus). Dans ces circonstances, l'on ne saurait considérer que la requérante a renoncé à l'audience publique devant le Tribunal fédéral des assurances. 68. Se pose donc, deuxièmement, la question de savoir si l'audience publique était nécessaire en l'espèce ou si, au contraire, la procédure ne concernait que des questions juridiques ou qu'elle revêtait un caractère tellement technique que les soumissions d'experts auraient pu être mieux appréciées dans le cadre d'une procédure écrite. 69. Compte tenu de ses conclusions relatives au droit d'être entendu (paragraphes 51-58 ci-dessus), la Cour considère que la détermination de la nécessité d'une opération de conversion sexuelle ne saurait être qualifiée de question purement juridique. En outre, la Cour est d'avis que la détermination de la nécessité d'une opération de conversion sexuelle ne revêt pas un caractère technique au point qu'une exception au droit d'être entendu lors d'une audience publique s'avère justifiée, d'autant plus que les opinions des parties divergent quant à l'opportunité d'un délai d'attente. Par ailleurs, l'article 112 de la loi fédérale d'organisation judiciaire donne explicitement au président du Tribunal fédéral des assurances le droit d'ordonner des débats (paragraphe 29 ci-dessus). 70. Compte tenu de ce qui précède, la Cour estime que la requérante n'a pas été entendue publiquement devant les juridictions internes. Partant, il y a eu violation de l'article 6 § 1. II. SUR LA VIOLATION ALLÉGUÉE DE L'ARTICLE 8 DE LA CONVENTION 71. La requérante invoque également une violation du droit au respect de sa vie privée. Elle fait valoir que le critère de deux ans d'observation serait en l'espèce contraire à l'article 8 et que le juste équilibre entre les intérêts de l'assurance-maladie et ses propres intérêts n'a pas été garanti. L'article 8 est libellé comme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Sur la recevabilité 72. Le Gouvernement argue que la requérante a eu la possibilité de procéder sans entrave à l'opération de conversion sexuelle souhaitée, que ce genre d'opération figure, en principe, parmi les prestations à la charge de l'assurance-maladie obligatoire, et que l'opération a réussi. 73. De l'avis du Gouvernement, l'on ne saurait en revanche déduire de l'article 8 l'obligation positive pour l'Etat de supporter les coûts de l'opération dans un cas où les conditions établies sans arbitraire par la jurisprudence sur la base du droit national applicable à l'ensemble du système de l'assurance-maladie n'ont pas été respectées. 74. Contrairement à l'affaire Van Kück c. Allemagne , précitée, où la Cour avait examiné la question de l'application faite par les juridictions allemandes des conditions existantes de prise en charge des frais médicaux, la requérante conteste en l'espèce l'admissibilité des conditions elles-mêmes, telles qu'elles ont été développées par le Tribunal fédéral des assurances. Le Gouvernement rappelle à ce sujet que la Cour ne procède qu'à un examen limité de l'application du droit interne, l'application et l'interprétation de celui-ci revenant en premier lieu aux autorités nationales, notamment aux tribunaux. 75. Par conséquent, le Gouvernement conclut à ce qu'il soit reconnu que la requérante n'a pas la qualité de victime au sens de l'article 34 de la Convention en ce qui concerne le droit au respect de la vie privée et qu'il n'y a donc pas eu atteinte à ce droit. 76. La requérante soutient que c'est uniquement grâce aux économies qu'elle a faites pendant les années précédant l'intervention chirurgicale qu'elle a pu assumer les frais médicaux et d'hospitalisation. Ainsi, sa qualité de victime n'est pas contestable. 77. La Cour rappelle que le droit au respect de la vie privée inclut le droit au développement personnel et le droit d'établir et d'entretenir des rapports avec d'autres êtres humains et le monde extérieur (voir, par exemple, Burghartz c. Suisse , 22 février 1994, série A no 280-B, p. 37, § 47, et Friedl c. Autriche , arrêt du 31 janvier 1995, série A no 305-B, avis de la Commission, p. 20, § 45). Elle constate qu'en l'espèce la procédure engagée par la requérante devant les tribunaux internes mettait en jeu sa liberté de définir son appartenance sexuelle. Devant la Cour, l'intéressée se plaint en substance que le Tribunal fédéral, en dernière instance, n'ait pas tenu compte de sa transsexualité dans le cadre du litige qui l'opposait à sa compagnie d'assurance. Il est vrai que la Convention ne garantit aucun droit au remboursement des frais médicaux causés par une opération de conversion sexuelle. La Cour constate également que personne n'a empêché la requérante de subir l'intervention chirurgicale, celle-ci étant intervenue avec succès le 30 novembre 2004. Néanmoins, la Cour estime que l'application, par la compagnie d'assurances, du délai de deux ans, au mépris des indications claires découlant des opinions des spécialistes, était, à la lumière notamment de l'âge relativement avancé de la requérante, susceptible de l'influencer dans sa décision de subir l'opération. Partant, la Cour ne doute pas que la requérante peut se prévaloir de sa qualité de victime au sens de l'article 34 de la Convention. 78. Compte tenu de ce qui précède, le grief tiré de l'article 8 n'est pas manifestement mal fondé et ne se heurte à aucun autre motif d'irrecevabilité au sens de l'article 35. Il convient donc de le déclarer recevable. B. Sur le fond 1. Les arguments des parties a) La requérante 79. La requérante reconnaît que la Convention ne donne pas à l'individu un droit inconditionnel d'être remboursé pour les frais causés par une opération de conversion sexuelle. En revanche, elle obligerait les Etats parties à prendre en compte les intérêts des transsexuels dans la définition et l'application des principes devant guider les assurances sociales dans leurs décisions de couvrir ou non les frais d'une opération. D'après la requérante, il est évident que les opinions des experts jouent un rôle primordial dans l'appréciation de la nécessité d'un traitement médical et chirurgical. 80. La requérante soutient que l'article 32 LAMal ne constitue pas une base légale suffisante en vertu de l'article 8 de la Convention. Cette disposition pose des critères pour la couverture des frais médicaux. La règle de deux ans, cependant, concerne le diagnostic d'une maladie. Partant, l'article 32 LAMal ne peut justifier le refus de rembourser les frais en question en raison de l'inobservation du délai litigieux. 81. La requérante allègue que ce délai n'est pas susceptible de réduire les coûts de l'assurance-maladie. Au contraire, il risque de retarder les traitements et de les rendre encore plus onéreux. 82. La requérante explique que le fait de ne pas appartenir à son véritable sexe est un lourd fardeau qui peut causer des problèmes psychologiques graves. Le transsexuel doit se soumettre à une procédure longue et difficile, qui implique des expériences de la vie réelle, une psychothérapie, des traitements psychiatriques ainsi qu'une thérapie hormonale. La requérante ne voit pas pour quelles raisons ses souffrances devaient être prolongées, d'autant plus qu'elle était âgée de 67 ans déjà lorsqu'elle a subi son opération. 83. Elle rappelle également qu'aucun avis scientifique ne vient étayer la nécessité absolue d'un délai de deux ans. Quant à l'exemple de l'Allemagne, avancé par le Gouvernement, la requérante précise qu'il provient d'une loi sur le transsexualisme qui date de 1980 et qui est encore plus ancienne que la pratique de la haute juridiction suisse. Par ailleurs, le délai de trois ans en Allemagne se rapporte au désir de changer de sexe et ne représente pas une phase probatoire sous surveillance psychiatrique ou psychothérapeutique. Ce malentendu est la preuve qu'il n'est pas opportun que les juges se substituent aux médecins. 84. La requérante est d'avis que l'assurance-maladie a clairement mis en doute le diagnostic de transsexualisme. Le Tribunal fédéral des assurances a confirmé la décision de l'assurance-maladie, en estimant qu'un diagnostic ne pouvait être établi qu'après l'écoulement du délai litigieux. Implicitement, il aurait contesté le diagnostic des experts scientifiques. 85. De plus, la requérante n'est pas convaincue que la règle des deux ans est suffisamment accessible. Elle affirme qu'elle n'était pas au courant de ce délai quand elle a subi l'opération et même les experts médicaux auraient été surpris par la décision de l'assurance. Elle indique que la fiche d'information de l'hôpital universitaire de Zurich ne mentionne pas ce critère non plus et se contente de poser une limite d'âge minimal de 25 ans pour subir l'opération. Par ailleurs, quand elle a reçu l'avis négatif de l'assurance, seulement un mois après sa demande, elle était déjà à l'hôpital. Par ailleurs, dans sa réponse, l'assurance n'expliquait pas qu'elle devait attendre encore, mais prétendait qu'une opération n'était pas opportune. L'assurance n'ayant fait preuve d'aucune flexibilité afin de discuter de la cause, la requérante trouve surprenant l'avis du Gouvernement selon lequel au lieu de chercher un accord avec l'assurance elle l'aurait placée devant le fait accompli. 86. La requérante soutient que l'assurance et le Tribunal fédéral auraient dû admettre une exception en raison de son âge. Sa situation est profondément différente de celle d'une personne transsexuelle ayant entre 20 et 30 ans, période pendant laquelle la majorité des personnes subissent l'intervention chirurgicale. Vu les circonstances de l'espèce, il s'agissait de ne plus perdre du temps et de procéder le plus vite possible à l'intervention chirurgicale. 87. A cet égard, on ne saurait prétendre, comme le Gouvernement entend le faire, qu'elle aurait maintenu son identité masculine pendant longtemps. Bien au contraire, son identité sexuelle a toujours été féminine, mais afin de se protéger elle-même et sa famille, elle se serait contrainte à jouer le rôle d'un homme vis-à-vis du monde extérieur, mais en payant un prix lourd. En effet, elle aurait beaucoup souffert psychologiquement pendant de longues années et fait preuve de tendances suicidaires à plusieurs reprises. 88. D'après le Gouvernement, la requérante, qui a demandé qu'une expertise soit établie sur l'augmentation des risques d'une opération au fil du temps, aurait dû fournir elle-même une attestation d'un spécialiste en ce sens. Or, l'intéressée ne partage pas ce point de vue, étant donné que le risque inhérent à son âge a été clairement diagnostiqué par un expert. Par ailleurs, renverser la charge de la preuve pour la faire peser sur la requérante serait contraire à l'article 43 de la loi fédérale sur la partie générale du droit des assurances sociales (paragraphe 33 ci-dessus). 89. Compte tenu de ce qui précède, la requérante est d'avis que les autorités internes, en refusant de prendre en charge les coûts de son opération de conversion sexuelle sur la base d'une règle d'origine jurisprudentielle et au mépris des opinions des experts, ont violé son droit au respect de sa vie privée au sens de l'article 8. b) Le Gouvernement 90. Le Gouvernement soutient que les critères développés par le Tribunal fédéral des assurances s'inscrivent dans le cadre de l'examen des conditions de l'article 32 LAMal, selon lequel les prestations à la charge de l'assurance obligatoire doivent être efficaces, appropriés et économiques (paragraphe 32 ci-dessus). Cette disposition, combinée avec la jurisprudence du Tribunal fédéral des assurances, constitue une base légale suffisante au regard de l'article 8 de la Convention. 91. Selon le Gouvernement, pour assurer le bien-être économique du pays, il est impératif de limiter les coûts de l'assurance-maladie. La définition de critères jurisprudentiels sert notamment à assurer l'application uniforme du droit, la sécurité du droit et l'efficacité du travail des tribunaux. Ces buts s'inscrivent, d'après le Gouvernement, parmi ceux que prévoit l'article 8 § 2 de la Convention. 92. Le Gouvernement soutient que le système de l'assurance-maladie nécessite une délimitation des prestations susceptibles d'être prises en charge, qui repose sur une appréciation juridique des circonstances médicales. Dans la mesure où les assurés remplissent les critères posés, ils ont accès sans problèmes à des prestations. 93. Selon le Gouvernement, l'exigence d'une période d'essai de deux ans ne constitue pas une restriction importante pour les personnes concernées, qui, de toute façon, doivent suivre une psychothérapie ainsi qu'un traitement endocrinologique et faire l'expérience de leur nouvelle identité avant de se soumettre à des mesures chirurgicales. 94. Le Gouvernement estime avoir suffisamment mis en exergue les fondements scientifiques de la jurisprudence du Tribunal fédéral des assurances. En raison de la spécificité du diagnostic et de l'irréversibilité de l'opération, la nécessité d'une période d'essai sous observation médicale est largement reconnue par les spécialistes. Les délais préconisés ne sauraient varier en fonction des circonstances propres à chaque cas. 95. D'après le Gouvernement, une comparaison internationale montre qu'en Allemagne la prise en charge de la chirurgie de conversion sexuelle par l'assurance sociale est conditionnée notamment à un délai de trois ans durant lequel la personne se voit contrainte de conformer son mode de vie à son orientation sexuelle ( Van Kück , précité, §§ 29 et suiv.). 96. Le Gouvernement avance également que le Tribunal fédéral des assurances a refusé la prise en charge de l'opération de la requérante non pas parce qu'il aurait mis en doute son transsexualisme, mais parce qu'elle ne s'était pas conformée aux conditions requises en la matière. Si une règle jurisprudentielle est suffisamment connue et n'est pas critiquable, le mécanisme de protection des droits de la Convention ne devrait pas servir à la contourner en érigeant en violation une décision sanctionnant un comportement qui s'en écarte, à moins que des circonstances particulières n'aient clairement nécessité une exception à la règle. 97. Or, la situation de la requérante serait particulière notamment du fait de son âge relativement avancé pour un traitement de ce type et du fait qu'elle a maintenu son identité masculine pendant de nombreuses années tout en étant convaincue de sa transsexualité. Les risques liés à l'âge étaient augmentés du fait que la requérante consommait de la nicotine. De même, le laps de temps entre la prise de conscience, par la requérante, de sa transsexualité et la décision de se faire opérer ne pouvait justifier une exception à la période d'essai. 98. Par ailleurs, bien que sa compagnie d'assurances lui ait garanti qu'elle examinerait le cas, la requérante n'a pas attendu sa décision avant d'entreprendre le traitement. Plutôt que de chercher un accord avec l'assurance, elle l'a placée devant le fait accompli. En tout état de cause, il aurait probablement été suffisant que la requérante attende l'échéance de la période d'observation, à savoir au maximum six mois de plus, pour que l'intervention soit prise en charge par l'assureur. 99. Compte tenu de ces éléments, le Gouvernement est d'avis que les autorités nationales, en refusant la prise en charge des coûts de l'opération, ont pris une décision qui ne saurait être qualifiée de déraisonnable ou d'arbitraire, et n'ont pas outrepassé la marge d'appréciation qui doit leur être reconnue dans une affaire comme la présente espèce. 2. L'appréciation de la Cour a) Les principes généraux établis par la Cour 100. Comme la Cour a déjà eu l'occasion de l'observer, la notion de « vie privée » est une notion large, non susceptible d'une définition exhaustive. Elle recouvre l'intégrité physique et morale de la personne ( X et Y c. Pays-Bas , arrêt du 26 mars 1985, série A no 91, p. 11, § 22), mais peut parfois englober des aspects de l'identité physique et sociale d'un individu ( Mikulic c. Croatie , no 53176/99 , § 53, CEDH 2002-I). Des éléments tels que, par exemple, l'identité sexuelle, le nom, l'orientation sexuelle et la vie sexuelle, relèvent de la sphère personnelle protégée par l'article 8 (arrêts Dudgeon c. Royaume-Uni , 22 octobre 1981, série A no 45, pp. 18-19, § 41, B. c. France , 25 mars 1992, série A no 232-C, pp. 53 et suiv., § 63, Burghartz , précité, p. 28, § 24, Laskey, Jaggard et Brown c. Royaume-Uni , 19 février 1997, Recueil 1997-I, p. 131, § 36, et Smith et Grady c. Royaume-Uni , nos 33985/96 et 33986/96, § 71, CEDH 1999-VI). Comme la Cour a déjà remarqué plus haut, cette disposition protège également le droit au développement personnel et le droit d'établir et entretenir des rapports avec d'autres êtres humains et le monde extérieur (paragraphe 77 ci-dessus, avec d'autres références). Bien qu'il n'ait été établi dans aucune affaire antérieure que l'article 8 de la Convention comporte un droit à l'autodétermination en tant que tel, la Cour considère que la notion d'autonomie personnelle reflète un principe important qui sous-tend l'interprétation des garanties de l'article 8 ( Pretty c. Royaume-Uni , no 2346/02 , § 61, CEDH 2002-III). 101. La dignité et la liberté de l'homme relevant de l'essence même de la Convention, le droit à l'épanouissement personnel et à l'intégrité physique et morale des transsexuels est garanti ( I. c. Royaume-Uni [GC], no 25680/94, § 70, 11 juillet 2002, et Christine Goodwin c. Royaume-Uni [GC], no 28957/95 , § 90, CEDH 2002-VI ; voir également, quant aux affaires ayant trait à la situation des transsexuels, Rees c. Royaume-Uni , arrêt du 17 octobre 1986, série A no 106, Cossey c. Royaume-Uni , arrêt du 27 septembre 1990, série A no 184, Sheffield et Horsham c. Royaume-Uni , arrêt du 30 juillet 1998, Recueil 1998-V, Grant c. Royaume-Uni , no 32570/03, CEDH 2006-..., et, indirectement, X, Y et Z c. Royaume-Uni , arrêt du 22 avril 1997, Recueil 1997-II). 102. La Cour réaffirme par ailleurs que si l'article 8 a essentiellement pour objet de prémunir l'individu contre des ingérences arbitraires des pouvoirs publics, il ne se contente pas d'astreindre l'Etat à s'abstenir de pareilles ingérences : à cet engagement négatif peuvent s'ajouter des obligations positives inhérentes à un respect effectif de la vie privée ou familiale (arrêts X et Y c. Pays-Bas , précité, p. 11, § 23, Botta c. Italie , 24 février 1998, Recueil 1998-I, p. 422, § 33, et Mikulic , précité, § 57). 103. La frontière entre les obligations positives et les obligations négatives de l'Etat au titre de l'article 8 ne se prête pas à une définition précise, mais les principes applicables dans le cas des premières sont comparables à ceux valables pour les secondes. Pour déterminer si une obligation - positive ou négative - existe, il faut prendre en compte le juste équilibre à ménager entre l'intérêt général et les intérêts de l'individu ; dans les deux hypothèses, l'Etat jouit d'une certaine marge d'appréciation (voir, par exemple, les arrêts Keegan c. Irlande , 26 mai 1994, série A no 290, p. 19, § 49, B. c. France , précité, p. 47, § 44, Sheffield et Horsham , précité, p. 2026, § 52, Mikulic , précité, § 57, et Cossey, précité, p. 15, § 37). 104. En ce qui concerne la mise en balance des intérêts concurrents, la Cour a souligné l'importance particulière que revêtent les questions touchant à l'un des aspects les plus intimes de la vie privée, soit la définition sexuelle d'une personne (voir, mutatis mutandis , pour des affaires ayant trait aux personnes homosexuelles, Dudgeon , précité, p. 21, § 52, et Smith et Grady , § 89, précités). b) Application des principes susmentionnés au cas d'espèce 105. La Cour précise d'emblée que n'est pas en cause devant elle la reconnaissance, au sens juridique, du changement du sexe de la requérante ( Christine Goodwin , précité, § 76, et L. c. Lituanie , no 27527/03 , §§ 56-60, CEDH 2007-..., dans lesquelles la Cour a prononcé des violations de l'article 8), le président du tribunal de district d'Aarau ayant reconnu, le 14 février 2005, le changement de son identité sexuelle. Par la suite, les modifications d'état civil ont été effectuées (paragraphe 17 ci-dessus). En revanche, l'intéressée se plaint en substance que le Tribunal fédéral, en dernière instance, n'ait pas dûment tenu compte des problèmes liés à sa transsexualité dans le cadre du litige qui l'opposait à sa compagnie d'assurance. 106. La Cour note que les griefs soulevés par la requérante sur le terrain de l'article 8 § 1 portent sur le refus de prendre en compte certains éléments de preuve relatifs à sa transsexualité, point qui a déjà été examiné sur le terrain de l'article 6 § 1. Elle souligne cependant la différence de nature entre les intérêts protégés par l'article 6 § 1, qui accorde une garantie procédurale, et ceux protégés par l'article 8, qui assure le respect de la vie privée ; cette différence peut justifier l'examen d'un même ensemble de faits sous l'angle des deux articles (arrêts McMichael c. Royaume-Uni , 24 février 1995, série A no 307-B, p. 57, § 91, Buchberger c. Autriche , no 32899/96, § 49, 20 décembre 2001, et P., C. et S. c. Royaume-Uni , no 56547/00 , § 120, CEDH 2002-VI). 107. Dans ces conditions, la Cour estime qu'il convient d'examiner aussi le grief tiré par la requérante de l'article 8, selon lequel la manière dont le Tribunal fédéral des assurances a traité sa demande de remboursement de ses frais médicaux emporte violation des obligations positives qui incombaient à l'Etat (voir, mutatis mutandis , Van Kück, précité, § 75). 108. La Cour tient à préciser que la question centrale qui se pose en l'espèce est celle de l'application faite par le Tribunal fédéral des assurances des conditions de prise en charge des frais médicaux lorsqu'il a eu à se prononcer sur la demande de la requérante de se faire reconnaître un droit au remboursement pour les frais liés à une opération de conversion sexuelle (voir, mutatis mutandis, Van Kück , précité, § 78). 109. La Cour observe qu'en l'occurrence le Tribunal fédéral des assurances s'est fondé sur un critère établi par sa propre jurisprudence, qui ne trouve sa base dans aucune loi. Cette condition supplémentaire ne permet le remboursement des frais de l'opération de conversion sexuelle qu'après écoulement d'un délai d'observation de deux ans. Ce délai de deux ans s'explique, comme le soutient le Tribunal fédéral des assurances, par le fait qu'il garantit un équilibre entre les intérêts de la personne concernée, d'une part, et l'intérêt public visant à éviter les opérations inutiles, d'autre part. 110. La Cour est consciente des problèmes auxquels les compagnies d'assurances sociales sont confrontées dans leurs décisions de prise en charge des prestations. Elle ne sous-estime pas non plus l'ampleur des conséquences pour l'intéressée d'une opération de conversion sexuelle - intervention coûteuse et irréversible -, et, dès lors, l'intérêt de l'assurance et de l'intéressée à éviter qu'une décision soit prise hâtivement. C'est l'objectif principal - objectif certes légitime - poursuivi par le délai de deux ans. Toutefois, la Cour rappelle ce qu'elle a déjà affirmé en 2002, à savoir que l'on ne saurait croire qu'il y ait quoi que ce soit d'irréfléchi dans la décision d'une personne de subir une opération de conversion sexuelle, compte tenu des interventions nombreuses et pénibles qu'entraîne une telle démarche et du degré de détermination et de conviction requis pour changer son rôle sexuel dans la société (voir, mutatis mutandis , Christine Goodwin , précité, § 81). 111. La Cour ne méconnaît pas non plus qu'il revient au premier chef aux autorités nationales, singulièrement aux instances juridictionnelles, d'interpréter et d'appliquer le droit interne (voir la jurisprudence citée au paragraphe 51 ci-dessus). Néanmoins, dans la mesure où la Cour est compétente pour contrôler la procédure suivie devant les tribunaux internes, elle considère qu'une application trop rigide du délai de deux ans peut s'avérer contraire à l'article 8 de la Convention. 112. A cet égard, la Cour réitère le principe selon lequel la Convention protège des droits non pas théoriques ou illusoires, mais concrets et effectifs (voir la jurisprudence citée au paragraphe 57 ci-dessus). Il en découle que, pour qu'ils puissent apparaître comme légitimes, les arguments invoqués pour justifier une ingérence doivent poursuivre concrètement et effectivement les motifs mentionnés au paragraphe 2 de l'article 8. En tant qu'exceptions à l'exercice du droit au respect de la vie privée et familiale, ceux-ci appellent un examen attentif et soigneux par la Cour ( Emonet et autres c. Suisse , no 39051/03 , § 77, CEDH 2007-...). En insistant sur le respect du délai de deux ans, le Tribunal fédéral a refusé de se livrer à une analyse des circonstances spécifiques du cas d'espèce et de peser les différents intérêts en jeu. La Cour estime que les autorités internes auraient dû prendre en compte les opinions des spécialistes afin d'examiner s'il y avait lieu d'admettre une exception à la règle des deux ans, notamment sur la base de l'âge relativement avancé de la requérante et de l'intérêt à ce qu'elle subisse une intervention chirurgicale dans un bref délai. 113. En outre, la Cour ne s'estime pas tenue de répondre définitivement à la question de savoir si ce délai de deux ans correspond aux courants actuels dans la pratique et la doctrine en matière de conversion sexuelle. En revanche, elle est convaincue que, depuis 1988, année où le Tribunal fédéral des assurances a rendu ses deux arrêts de principe, la médecine a fait des progrès dans l'établissement de la « véracité » du transsexualisme (voir, dans ce sens, Christine Goodwin , précité, §§ 81 et suiv., et § 92), ce dont le Tribunal fédéral des assurances n'a pas tenu compte. Or, la Cour a à maintes occasions souligné l'importance d'une approche évolutive dans l'interprétation de la Convention, à la lumière des conditions de vie d'aujourd'hui (voir, entre autres, Tyrer c. Royaume-Uni , arrêt du 25 avril 1978, série A no 26, p. 15, § 31, Marckx c. Belgique , arrêt du 13 juin 1979, série A no 31, p. 19, § 41, Airey c. Irlande , arrêt du 9 octobre 1979, série A no 32, pp. 14 et suiv., § 26, Vo c. France [GC], no 53924/00 , § 82, CEDH 2004-VIII, et Mamatkoulov et Askarov c. Turquie [GC], nos 46827/99 et 46951/99, § 121, CEDH 2005-I). 114. La Cour a par ailleurs jugé que le fait que les services médicaux n'attendent pas, pour dispenser des soins et des traitements chirurgicaux à des transsexuels, que chacun des aspects du statut juridique de ces personnes ait été examiné et réglé bénéficie aux intéressés et contribue à leur liberté de choix ( Rees, précité, p. 18, § 45). Elle a aussi jugé que la détermination dont témoignent les personnes concernées constitue un élément assez important pour entrer en ligne de compte, avec d'autres, sur le terrain de l'article 8 ( B. c. France , précité, p. 51, § 55, et Van Kück , précité, § 77). A cet égard, la Cour considère comme important le fait que la décision tardive de la requérante de subir l'opération s'explique exclusivement par le respect qu'elle portait à ses enfants et à son ex-épouse, ce qui l'a conduite à reporter l'intervention jusqu'à la majorité des enfants et jusqu'au décès de son épouse. En un mot, l'application du délai d'attente de deux ans a eu pour effet de prolonger la situation insatisfaisante de la requérante (voir, dans le même sens, Christine Goodwin , précité, § 90). 115. Le respect de la vie privée de la requérante aurait exigé la prise en compte des réalités médicale, biologique et psychologique, exprimées sans équivoque par l'avis des experts médicaux, pour éviter une application mécanique du délai de deux ans. La Cour en conclut que, eu égard à la situation très particulière dans laquelle se trouvait la requérante - âgée de plus de 67 ans au moment de sa demande de prise en charge des frais liés à l'opération -, et compte tenu de la marge d'appréciation étroite dont l'Etat défendeur bénéficiait s'agissant d'une question touchant à l'un des aspects les plus intimes de la vie privée, un juste équilibre n'a pas été ménagé entre les intérêts de la compagnie d'assurance, d'une part, et les intérêts de la requérante, d'autre part. 116. Il y a donc eu violation de l'article 8. III. SUR LA VIOLATION ALLÉGUÉE DE L'ARTICLE 14, COMBINE AVEC LES ARTICLES 6 ET 8 DE LA CONVENTION 117. La requérante fait valoir que la jurisprudence du Tribunal fédéral des assurances est discriminatoire puisque, pour d'autres maladies, la Haute Cour se contente d'appliquer les critères prévus par la loi pour vérifier la nécessité d'une intervention sans ajouter de critère supplémentaire. La requérante soutient que le fait d'exiger des conditions plus strictes pour le cas d'une opération de conversion sexuelle constitue une atteinte à l'article 14, en relation avec le droit à un procès équitable (article 6) et le droit au respect de la vie privée (article 8). 118. La Cour considère que le grief relatif à l'article 14 coïncide en substance avec les griefs soulevés au regard des articles 6 et 8. Il est recevable, mais la Cour ne juge pas nécessaire de l'examiner séparément. IV. SUR L'APPLICATION DE L'ARTICLE 41 DE LA CONVENTION 119.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120. La requérante ne fait pas valoir un dommage matériel. En revanche, elle demande la somme de 43 000 CHF (environ 28 841 EUR) au titre du dommage moral, somme qui correspond approximativement aux frais médicaux et d'hospitalisation. 121. Le Gouvernement soutient que la constatation d'une violation de la Convention suffirait, le cas échéant, à réparer le préjudice moral subi par la requérante. En tout état de cause, une éventuelle indemnisation du dommage moral devrait effectivement être en rapport avec l'état d'angoisse, les désagréments et autres dommages non matériels subis, et ne saurait servir à accorder sous un autre titre une indemnité à laquelle la Convention ne donne pas droit. A cet égard, le Gouvernement précise que la requérante disposait d'une assurance complémentaire qui lui a permis d'être hospitalisée dans le secteur semi-privé. Le complément de 3 662.50 CHF (environ 2 457 EUR) pour hospitalisation en chambre privée devrait ainsi être déduit de la somme du litige l'opposant à l'assurance. 122. La Cour estime que les prétentions de la requérante au titre du dommage ne sont pas dépourvues d'ambiguïtés. D'une part, elle ne prétend pas avoir subi un dommage matériel, mais la somme demandée au titre du dommage moral correspond, selon ses propres dires, grosso modo aux frais médicaux et d'hospitalisation exposés. Cela étant, la Cour estime qu'on ne saurait spéculer sur le résultat auquel la procédure litigieuse aurait abouti en l'absence de manquement aux exigences de la Convention. Elle juge toutefois indiscutable que l'intéressée a subi un préjudice moral du fait du manque d'équité de la procédure incriminée et de l'atteinte portée à son droit au respect de sa vie privée. Compte tenu des circonstances de l'espèce, la Cour, statuant en équité comme le veut l'article 41, alloue à la requérante la somme de 15 000 EUR, plus tout montant pouvant être dû à titre d'impôt sur ladite somme. B. Frais et dépens 123. La requérante demande que lui soient accordés 7 094,50 CHF (environ 4 758 EUR) à titre de dépens devant les autorités nationales et 16 800 CHF (environ 11 268 EUR) pour la procédure devant la Cour, soit un montant total de 23 894,50 CHF. Le premier montant correspond aux frais exposés pour le litige opposant la requérante à l'assurance (2 190,20 CHF), ainsi que ceux exposés pour l'instance cantonale (1 964 CHF) et devant le Tribunal fédéral (2 940,30 CHF). 124. D'après le Gouvernement, la première note d'honoraires du représentant de la requérante a été envoyée à l'assurance de protection juridique. Les notes d'honoraires suivantes n'auraient été adressées ni à la requérante ni à l'assurance. Le Gouvernement est donc d'avis que les frais d'avocat devant les instances nationales ont été pris en charge par l'assurance de protection juridique de la requérante et ne peuvent pas, de ce fait, être pris en compte dans le cadre de l'article 41. 125. Le Gouvernement soutient que les honoraires que fait valoir la requérante en rapport avec la procédure devant la Cour sont disproportionnés. Il précise que la requérante était représentée par le même avocat durant toute la procédure interne et devant la Cour, et que les interventions nécessaires du représentant devant la Cour ne peuvent ainsi en aucun cas constituer une charge de travail à ce point plus élevée que celle pour les trois instances internes réunies. Il conclut par conséquent que soit accordé à la requérante, en cas d'admission de sa requête, un montant de 3 000 CHF à titre de dépens pour la procédure devant la Cour. 126. La Cour rappelle que, lorsqu'elle constate une violation de la Convention, elle peut accorder au requérant le remboursement non seulement de ses frais et dépens engagés pour la procédure à Strasbourg, mais aussi de ceux qu'il a engagés devant les juridictions nationales pour prévenir ou faire corriger par celles-ci ladite violation (voir, par exemple, Zimmermann et Steiner c. Suisse , arrêt du 13 juillet 1983, série A no 66, p. 14, § 36). Toutefois, le remboursement des frais et dépens ne peut être obtenu que dans la mesure où se trouvent établis leur réalité, leur nécessité et le caractère raisonnable de leur taux ( Bottazzi c. Italie [GC], no 34884/97 , § 30, CEDH 1999-V, et Linnekogel c. Suisse , no 43874/98 , § 49, 1er mars 2005). 127. La Cour estime que, dans la mesure où le Gouvernement prétend que la requérante aurait été remboursée par son assurance de protection juridique pour les frais encourus devant les instances internes (4 758.40 EUR) et que la requérante ne semble pas contester cette allégation, ces frais n'ont pas été engagés réellement par la requérante. Dès lors, il n'y a pas lieu de faire droit à un remboursement à ce titre. 128. En ce qui concerne le montant de 16 800 CHF, qui correspondrait aux frais exposés pour la procédure à Strasbourg, la Cour constate l'absence de prétentions chiffrées. En revanche, elle observe que l'avocat a représenté la requérante pendant toute la procédure devant la Cour. Elle prend note en particulier du mémoire de requête et des observations sur la recevabilité et le fond. Compte tenu des éléments en sa possession et des critères dégagés dans sa jurisprudence, la Cour estime justifié d'octroyer à l'intéressée un montant de 8 000 EUR pour frais et dépens, plus tout montant pouvant être dû à titre d'impôt par la requérante. C. Intérêts moratoires 129.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