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156</w:t>
      </w:r>
    </w:p>
    <w:p>
      <w:r>
        <w:t>Bundesgericht (BGE), 1875-01-01, FR</w:t>
      </w:r>
    </w:p>
    <w:p>
      <w:r>
        <w:rPr>
          <w:b/>
        </w:rPr>
        <w:t xml:space="preserve">Quelle: </w:t>
      </w:r>
      <w:r>
        <w:t>https://mcp.opencaselaw.ch/entscheid/bge_1_I_156</w:t>
      </w:r>
    </w:p>
    <w:p>
      <w:r>
        <w:t>FR: ATF 1 I 156</w:t>
      </w:r>
    </w:p>
    <w:p>
      <w:r>
        <w:t>IT: DTF 1 I 156</w:t>
      </w:r>
    </w:p>
    <w:p>
      <w:pPr>
        <w:pStyle w:val="Heading2"/>
      </w:pPr>
      <w:r>
        <w:t>Volltext</w:t>
      </w:r>
    </w:p>
    <w:p>
      <w:r>
        <w:t>156 I. Abschnitt. Bundesverfassung. 40. Am~t du 23 septembre 1875 dans la cause Chassot. Par convention du 5 oct. 1866, Jaques Chassot, de Vuis- ternens, canton de Fribourg, s'est constitue debite ur envers Jules Daler, banquier a Fribourg, de la somme de 1850 fr., remboursable par a-comptes trimestriels de 200 francs, avec int{m~t au 5 %' a partir du 15 janvier de dite annee. Une poursuite fut introduite contre le debiteur, par noti- fication de gagement du8 avril1870 et elle aboutit, le 22 juH- let 1R70, a un acte de dMaut de biens. Le 2 avril 1873 7 et ensuite de plusieurs assignations de- meurees infructueuses, le creancier Daler conclnt, devant le tribunal civil du distriet de la Glane, qu'il soit prononce contre Chassot une sentence de prise de corps, suivie de bannissement, pour dMaut de paiement de la somme sus-in- diqnee. Le creancier consentit neanmoins, le meme jour, a une suspension d'un mois, ensuite de laquelle le debiteur declara prendre l'engagement formel. pour le cas ou dans le delai sus-indique l'arrangement espere ne serait pas inter- venu, de ne faire aucune opposition a la demande de M. Daler. Le 11 juin 1873, le dit tribunal de la Glane prononce contre Chassot une sentence de contrainte par corps pour une duree de 4 semaines, ainsi qu'un bannissement d'une annee. Le 1 er octobre 1873, le me me tribunal, statuant sur une de- mande de relief de ce jugement contumacial, par la raison que Chassot est domicilie a Geneve ä teneur d'un permis de sejour du 30 a011t precMent, debouta Chassot de son op- position du 28 juHlet, en se fondant entr'autres sur ce qu'il est constant, par l'aveu meme du representant du debitenr, que le sejour de ce dernier a Genfwe est un moyen employe par celui-ci pour echapper aux poursuites de la part de son creancier. Le 21 octobre 1873, Chassot interjeta appel contre ce IX. Gerichtsstand. No 40. 157 jugement; il ne conteste pas dans cet acte la competence des tribunaux fribourgeois, mais seulement l'application. a une personne domiciliee a Geneve, de la contrainte par corps, abolie dans ce canton. Par telegramme du 7 janvier 1874, le dit appel fut retire par son auteur, et, le 12 du dit mois, notification fut faite a ce dernier du jugement du tribunal cantonal corroborant ce passe-expMient. Par lettres des 13 et 25 mars 1874, adressees a l'avocat de Chassot, la chancellerie fMerale annonce a Chassot la reception du recours) adresse le 11 du dit mois au Conseil federal, et l'ordre donne par cette derniere autorite , au Conseil d'Etat de Fribourg, de suspendre toute procMure uIterieure. Par nouvelle lettre du 22 juin 1874, la cbancellerie fede- rale fait savoir a l'avocat de Chassot que le recours est de- venu sans objet, la nouvelle constitution fMerale interdisant l'exeeution du dispositif du jugement contre lequel il etait dirige . . Les 2 et 5 juin 1874, Chassot est cire, a l'instance de Jules Daler, a comparaitre, le 7 du meme mois, devant le tribunal de commerce da Fribourg, pour repondre a une demande de faillite, deposee contre lui par son dit creancier. Le 28 juillet 1874, Chassot excipe de l'incompetence du tribunal de commerce, et demande a etablir que son domi- eile regulier est a Geneve; le 4 aout il depose ä cet effet le permis de sejour dont il a ete question plus haut. Par jugement du 7 juin 1875, le dit tribunal de commerce prononce la mise en faHlite de J aques-Louis-Augustin Cbassot. C'est contre ce jugement que ce dernier recourt au Tri- bunal fMeral; il estime etre domicilie ä Geneve, et qua, par consequent, le susdit jugement viole, ä son prejudice, les art. 58 et 59 da la constitution federale, portant que nul oe peut etre distrait de son juge naturel et que 1e debiteur ayant domicile en Suisse. doit elre recherche pour reclamations personnelles devant le juge de son domicile. Le pourvoi con- 158 1. Abschnitt. Bundesverfassung. elut a l'annulation du jugement declaratif de faillite du 7 juin 1875 et a ce que le recourant soit reconnu justiciable des tri- bunaux genevois. Le tribunal de eommerce, mis en me sure de presenter ses observations au dit reconrs, declare, sous date du 30 juH- let 1875, slen rMerer uniquement aux considerants de son jugement. Dans sa reponse, datee du 28 juillet 1875, Jules Daler conelut au mis de cöte du recours. Statuant sur ces faits et considerant en droit : 10 La question a trancher en l'espece est uniquement celle de savolr ou se trouve le domicile reel du recourant, que ce dernier declare etabli a Geneve, et que les opposants au pourvoi estiment n'avoir pas cesse d'etre a Vuisternens, can- ton de Fribourg. 20 A l'appui de sa pretention, Chassot se borne a pro- duire un permis de sejour, soit d'etablissement, a lui de- livre, ainsi qu'a sa femme, sous n° 16,528, par le bureau des etrangers du eanton de Geneve, et valable jusqu'au 1 er aoftt 1875, et une declaration du secretaire de ce bureau, du 1er octobre 1874, certifiant qu'il resulte des registres que Jaques-Louis-Augustin Chassot est domieilie a GenMe depuis le mois d'aout 1873, rue Grenus, n° 3, au second. 3° Il appert, en revanche, de deux declarations du con- seil communal de Vuisternens devaut Romont, des 6 mai 1874 et 11 mai 1875, que Jaques Chassot est reellement do- micilie dans cette commune. Ces deelarations se trouvent corroborees par une lettre du secretaire du bureau des etrangers de Geneve, en date du 26 aout 1875, portant que le domicile pretendu de Chassot, a Geneve, etait purement fictif, ainsi que par le jugement dont est recours,ou il est constate que. de l'aveu meme de son dMenseuf, la familIe de Chassot habite Vuisternens, et que lui-meme y participe aux benefices communaux. 4.0 II ressort da ce qui precMe que le recourant nla ja- mais eu son principal etablissement a Geneve, et que s'il a IX. Gerichtsstand. No 40 u. 41. 159 pu se faire delivrer un permis de sejour DU d'etablissement, par les autorites de ce canton, ce fait, loin d'impliquer un transfert de domicile reel et regulier, est impuissant a· in- firmer la force probante des declarations et des aveux sus- mentionnes. 5° Chassot a donc bien ete recherche devant le juge de sou domicile et il ne peut ainsi pretendre que le jugement dont est recours viole les art. 58 et fi9, al. 1 de la constitution ferlerale. La disposition de ce dernier artide, invoquee dans le pourvoi ne concerne d'ailleurs que les debiteurs solvables, et ne peut etre appliquee an recourant contre lequel un acte de defaut de biens a ete delivre sous date du 22 juillet 1870. Par ces motifs le Tribunal fMeral prononce: Le recours est ecarte comme mal fond~. 41. ArrI~t du 17 decemb,'e 1875 dans 1.0, cat~se Giroud. Lucie-Victorine nee Montandon, femme du recourant Ami- Louis Giroud, lequel etait alors domicilie a Neuchätel ou H est reste proprietaire, est decedee a Neuchätel. le 19 juin 1866, sans laisser d'enfal'lts, et sa succession a ete acceptee par ses freres, Francois, Gustave et Frerleric l\fontandon. - Aux termes de I'art. 1205 du code civil neuchätelois~ l'usufruit des biens de Ia derunte a ete attribue a son mari survivant, et un accord est intervenu le 10 aout 1866 entre celui-ci et les Mritiers pour fixer la nature et la valeur de ces biens. Plus tard Giroud est alle s'etablir a Geneve, ou iI s'est remarie. Les hoirs Montandon croyant avoir a formuler cer- tains sujets de plaintes relativement a la maniere dont Giroud. administre les biens greves d'usufruit, il en est resuIte une demande formee par les Mritiers de feue Lucie- Victorine Giroud, nu-proprietaires de ces biens, devant le tribunal de Neuchätel, le 14 mars 1873, - demande 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