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765</w:t>
      </w:r>
    </w:p>
    <w:p>
      <w:r>
        <w:t>Bundesgericht (BGE), 1893-01-01, FR</w:t>
      </w:r>
    </w:p>
    <w:p>
      <w:r>
        <w:rPr>
          <w:b/>
        </w:rPr>
        <w:t xml:space="preserve">Quelle: </w:t>
      </w:r>
      <w:r>
        <w:t>https://mcp.opencaselaw.ch/entscheid/bge_19_I_765</w:t>
      </w:r>
    </w:p>
    <w:p>
      <w:r>
        <w:t>FR: ATF 19 I 765</w:t>
      </w:r>
    </w:p>
    <w:p>
      <w:r>
        <w:t>IT: DTF 19 I 765</w:t>
      </w:r>
    </w:p>
    <w:p>
      <w:pPr>
        <w:pStyle w:val="Heading2"/>
      </w:pPr>
      <w:r>
        <w:t>Volltext</w:t>
      </w:r>
    </w:p>
    <w:p>
      <w:r>
        <w:t>764 B. Civilrechtspflege. d'admettre que les predites ti passer en force le J'ugement pa~ es ont accepte et laisse SUSVISe et qu' II ' figurer dans le present e ' e es n ont plus a citees a l'audience de p~oc S; elles l1'Ol1t d'ailleurs pas et" ce Jour. ' e 3° 11 ne reste ainsi plus en cause contre RUHet par les tl'ers ,{ . que Ia demande formee cr",anCIefS Fre t Il convient d' examiner d' b d' my e consorts. nal de ceans est fondee e ~ or SI la competence du tribu· de rart. 29 de la loi sur l~r ~:~sus~ au. r~g:u-.d des requisits tamment en ce qui a tra't 'lg atlOn JJldlCIalre feaerale, uo- A / 1 a a valeur du litiO"e cet egard il faut retenir u . , t&gt; • Turian &amp; Cie u'etant point t :' e, la S.o?Iete e~ commandite en liquidation l'actI'on dl' . ~m ee en faIlhte, malS se trouvant , ng",e par les ' . tre le commanditaire creanCIers sociaux con· commandite n'est pOI'netn pay~ment du montant retire de la exercee en vue d 1 . montant a Ia masse (0. O. art 603 e ~ remIse du dit comme l'action directe accord' / "ahI. 3), malS se caracterise . t / At' . ee a c aque crean' d m ere . mdlviduel par l' l' 'C\ A CIer ans son TI a lllea ;:, du meme a t" 1 en resulte que cette acti . ,r IC e. payement d'nne somme de 10 ~Oo b;en qu ayant pour bnt le versement in globo a la masse d' ranc~, .ne ten~ point a son pent viser, de la part de chacun d u~~ faIlhte,. malS qu'elle ne que I'obtention du prorata d es creanCIers demandeurs creance individuelle L . e cette somme afferant a sa . a Clfconstance q' /'t' ou par tout autre motif les d' ~ en eVI atwn de frais action collective est l' • lts creanCIers ont intente une , ,mpmssante a modifi 1 reclamations respectives d t h er a nature de leurs comme une action direct~ on c. acune doit etre consideree francs en question, proport~o::e~~:~~~t de la part des 10 000 de chaque demandeur. a lmportance de la creance 01', abstraction faite de ce ue 31' ,. deurs aITissent en vert q . des 49 creanCIefS deman- ce qui i~plique en tou~ c~e ~:etentlOns inferieures a 3000 fr., en ce qui les concerne a s 1 mc~mpetence du Tribunal federal creance dont la part ' ucun. es 18 autres ne possMe une cause atteigne, meme d:~:&amp;o~~wnnelle. ~~s 10 000 francs en indispensable a teneur eIe l'~ v~1geur .1~ti.gI,euse de 3?00 francs rt. pI ecIte de la 101 sur 1'01'- Il. Organisation der Bundesrechtspllege. N° 12'2. 76-5 ganisation judiciaire pour qu'il puisse etre recouru au Tribunal federal: Le Credit Lyonnais, en effet 1e J)lus fort creancier de la liquidation Turian &amp; Oe a ete admis au J)assif pour une somme de 30 000 francs, representant au sol la livre moins de 1500 francs du montant de 10 000 francs de la commandite litigieuse. 40 Le Tribunal federal etant ainsi en tout cas incompetent vu la valeur du litige, il est superßu de rechercher s'il y au· rait lieu en outre de prononcer cette incompetence a raison de la lai applicable. Cette question devrait du reste recevoir une solution negative, en presence des principes deja admis par le tribunal de ceans en ce qui c(lncerne la responsabilite legale des associes d'une Societe commerciale viS-?His des tiers. (Voir arret Koch et Baratelli contre Hilty, Recueil offi- ciel XIV, N° 53 consid. 3.) Par ces motifs, Le Tribunal federal prononce: TI n'est pas entre en matiere, pour cause d'incompetence, sur les recours interjetes contre l'arret rendu entre parties par la Cour de justice civile de Geneve le 1 er JuiUet 1893. 122. A rret du 8 Decembre 1893 dans la cause Assal 8: Cie contre RlJ'ulin. 13. Assal &amp; Cie, a Payerne, etaient porteurs d'un billet de change de 145 francs, muni des signatm'es de Basile Roulin a Rueyres et de Pierre Roulin a Estavayer, souscrit a Rueyres le 24 Janvier 1893 a ecMance du 26 Mars suivant. P. Roulin, signataire du dit billet corome caution, fut mis en poursuite par B. Assal &amp; Oe, creanciers, et a l'audience du president du tribunal de la Broye, du 29 Juin 1893, P. Rou· lin a conclu a la nullite de la poursuite, allegnant que sa signa- ture sur 1e dit billet constitue un faux materiel. 766 B. Civilrechtspflege. Par prononce du dit jour, le president prementionne a admis .Ie sieur RouIin dans sa demande d'annulation de Ia poursmte avec depens, par le motif susindique. . ~nsuite d.e recours de B. Assa! &amp; Cie, Ia Cour de cassation clvile de Fnbourg a maintenu le predit prononce. C'est contre cet arret que B. Assa! &amp; Cie recourent au Tl'i- bu~aI federal,. en, s,e fondant sur une pretendue fausse apl'Ii- catlOn des IOls federales concernant l'annulation d'un effet a ordre, et en estimant que les art. 86 et suivants de Ia loi Sur l'organisation judiciaire federale doivent etre appliques en l'espece. Considerant que Ies art. 86 et suivants de Ia loi de 1893 susvisee sont sans aucune application en Ia cause actueIIe ces dispositions ne visant que les reCOurs concernant Ia som~ mation de produire une lettre de change, un cheque, titre au porteuT, etc., pm'dus, et I'annulation des dits titres ensuite de perte (C. O. art. 791 et suivants notamment 795 et 849) . ' " malS nuIIement Ie cas Oll un billet a ordre est declare entache de faux materiel, et dec1are nnI de ce chef. Que Ie l'ecours au Tribunal federal, fonde expressement SUl' les art. 86 et suivants precites de la loi sur l'oraanisation judiciaire federale, n'est des lors pas recevable. 0 Par ces motifs, Le Tribunal federal prononce: Il n'est pas entre en matiere snr Ie recours. 123. Urtel'[ "Ont 9. (\'\ '-'- Zleaember 1893 in 6ac'9cn WCinber gegen strüttd)i. A. :ner .5BeHagte ,'3of)ann sträuc'9i \1.iurbe am 19. Dft06er 1893 \)om 'ltffifenf)of be§ 4. @ejd)\1.iornen6qirf$ be§ stanton~ .5Bertt auf @runb b:§ 5ffia9rfpruc'9$ ber @efd)\1.iornen \1.iegen stör:pertler~ [e/Jung gegenu6er ben stlligern IJJUnber unb IJJeaiflad), 6egangen 11. Organisation der Buudesreehtspflege. No 123 767 im ßuftanbe ber ~(otroe~r aoer in Ü6erfc'9reitung berfe16e.~, u~b unter Illnnct9me mUbember Umftiinbe öu fünfaig 'tagen @etangm~ unb au stoften, fomie au .5Beaaf)lung einer ~ntfc'9libigung ))on 2000 Br. an ben SWiger \))cinbel' unb einer folc'gen bon 400 Br. an ben stHiger 'illCaioad), 3nter\)ention$fojten inoegl'iffen, \)erur~ teitt. B. @egen biele$ Urteil ergriffen bie mäger ocaügUc'9 bC$ (ni)H~ \)unftc$ bie 5ffieiteqiel)ung an ba~ .5Bunbe$gertd)t mit bem 'ltntrage, ~$ fei bie ~ntfd)i1bigungßforberung bel' sträger, au er?öl)en, ieben~ faU~ ü6erfteige bie ~ntfd)äbigung~forberung lebc$ etu3elncn .5Be~ mfungf.lnäger§ ben ?Betrag i)on 4000 Br. 'illCtt ®ngaoe \)om 15. i}(0\)em6er erflärt ,'3ol)i'tnn illCai6ad) ben 'l({iftCi.nb tlon bel' illieitel'atef)ung. :ver ?Beflagte oeantragte fobann unterm 20. i}(oi)cm6er, unter 'ltnfd)hif3 an bie fHigerifd)e .5Berufung, bie il)m auferfegte ~nt~ fc'9äbigung \)on 2000 Br. angemeffen gerab3ufe~en unter stoften~ unb ~ntfd)äbigung$fo{ge. "" , ,'3n bel' l)eutigen merf)anblung fteUt her stIager m erfter 2tute ben 2t'ntrag, b~ Urtet! bef.l ~rHifenf)ofe$ an bie fanfonale ,'3nftan3 aurücfau\1.ieifen, im 6inne beß 'ltrt. 64, eriter 'teil, be§ .5Buube§~ gefe~e$ ü6et bie ürgemifation ber ?Bunbe$r~c'9tß~f[ege \)o~ 22. I)J(iit-a 1893, ba bie mafige6enben %aUoren tu bemfeThen mtt 6tiUfd)roeigen ü6ergangen \1.iorben feien, .e\)e~tu,eU b:,mtragt er @utl)et~ung bel' lBerufung im 6inne bel' lc'9rtf~~td) ,gelteUten ~n~ träge. :ver ?Benagte beantragt 'ltO\1.ieifung ber t(agenfc'9en 'ltntrage unb @ut~ei~ung ber 2t'nfc'9Iu\36etuTung unter stoften~ unb ~nt~ fd)äbigung§fofge. 'Daß .5Bunbeßgerid)t aie~t in ~r\1.iägung: _" , :Vem 5ffieiteraug unterliegt ein im Illbf)äfionf.ll'roae13 9tetc'93C!tt9 mit einem 0trafurteU ergangener ~ii)ilentfc'9eib eine$ ,6ttQrge~ ric'9te§. 5ffite baß .5Bunbef.lgerid)t fic'9 in .fonf~Qnter, ):ßtQr:ß ~u~ge, f~rod)en ~at, unterliegen fofd)e ~ntfc'getbe m gfetd)er, illietfe , b,er laerufung an baf.l .5Bunbeßgeric'9t, \1.iie bie im ge\1.ii,)l)nltd)en ~:tlr(~ ~ro3ej3 geraUten UrteHe Cf. 'ltmttic'9c 6ammfultg 'oer 6unbe§gmd)t~ lic'9en ~ntfc'geibultgen, IX, 6. 551 u. ff. ,unb ,XVII, ,0. 158, Urteil bef.l .5Bunbe§gerid)te$ in 6ad)en lRtcorbt &amp; ~tc. gegen ?Jäcofini, i)om 25. 9cotlem6er 1893). :naß abl)äfionf.l\1.ieife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