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19 I 469</w:t>
      </w:r>
    </w:p>
    <w:p>
      <w:r>
        <w:t>Bundesgericht (BGE), 1893-01-01, FR</w:t>
      </w:r>
    </w:p>
    <w:p>
      <w:r>
        <w:rPr>
          <w:b/>
        </w:rPr>
        <w:t xml:space="preserve">Quelle: </w:t>
      </w:r>
      <w:r>
        <w:t>https://mcp.opencaselaw.ch/entscheid/bge_19_I_469</w:t>
      </w:r>
    </w:p>
    <w:p>
      <w:r>
        <w:t>FR: ATF 19 I 469</w:t>
      </w:r>
    </w:p>
    <w:p>
      <w:r>
        <w:t>IT: DTF 19 I 469</w:t>
      </w:r>
    </w:p>
    <w:p>
      <w:pPr>
        <w:pStyle w:val="Heading2"/>
      </w:pPr>
      <w:r>
        <w:t>Volltext</w:t>
      </w:r>
    </w:p>
    <w:p>
      <w:r>
        <w:t>468 B. Civilrechtspflege. berannl.\ortHd) gemad)t \l.\erben, ba ber ?8er\l.\alter l1id)t ermüd)tigt gewefeu fei, jta:pitara6öa~luugeu o~l1e ®:peaialbolhnad)t ber ~i:: nanabireftiou entgcgen&amp;ttne~men, fo erjd)eint biefe @inwenbUl1g nid)t ie @ntgegenna~me l)on st\witala63a~Iungen in ben ®efd)üft~tret~ be~ grullbfii~nd) mit bem ?Beauge ber fiimmHid)en ®taatl3ein:: na~mell bcmtftragten iSeairti3l)erwafter~ fiiUt, fo baa bie m:mts:: bürgen für balid l)ou il)m begangene \Pflicl)tl,)crfetungen l)aften. :tlaf3 ber ?8er\1.JaIter \,)on st~itaf3al)Iungen jeweUcn ber ~inan3:: bireftion stenntni13 ~ätte geoen unb fid) bie ®d)ulbtite1 3ur .I) er:: \lui3gal.ie an ben ®d)ufbner ~ätte ausl)änbigen laffen foUen, änbert l)imm nid)t~. :tlarin, blla er bie~ nid)t getan, fonbern ter ~inan3:: bireftion bie gefd}el)enen stapital3a~lungen ber~eim{id)t unb bie iSeträge unterfd)Iagen ~at, liegt einf\ld) eine m:mt93:Pflicf)tl)erfe~ung bei3feI6en, für beren ~orgen bie m:mt~bürgen traft i~rer ?Bürgfd)aft einftel)ett müHen. :nie @inrid)hmg, baa an ben ?Bcairfi3berwafter ,real'italao3al)fungen gültig gereiftet \uerben fonntcll, \l.\ül)renb nid)t !:liefer, fonbern oie ~inan3birefthm fid) im iSeiit.?e ber ®d)ulbur crfd)iebener ®teuer; beträge (®emetnbe;, &amp;infommen~h unb WCmtär):lfIid)terfa~fteuer) im tRiidftanbe tft, murbr be§~aTh, geftütt auf § 44 bro q3ortaei; ftrafgefete~ I&gt;on ~afe1ftaht, burd) Urteile be~ bortigen q3oltaeige; rtd)t~):lräfibenten Mm 20. ®e:ptember, 20. mOl.lem6er unb 17. SDe~ 3em6er 1892 unb 4. 3anuar 1893 au ~ufjen I.lon im ®anaen 55 ~r" cuentueU "bet ?Rid)tbet6ringung berfeUien" au 15 ~agen S)aft l.lerurteHt. SDie ~uf;en ~at ~eturrent ntd)t lieaa~lt unb er u.lUrbe be~~('tl6 au S)aftftrafe ange~a!ten. mm 6. 3uni 1893 Cl'; folgte feine 58er~(tftung, tljcfd)e inbe~ nod) an bemfeThen :tage :prol&gt;ifortfd) mieher aufge~o6eit murbe. SDurd) 58erfügung be~ ~unbe~gerid)t~:präfibenten Mm ß. ,JuH 1893 tft fobann ote 58oU; ate~ung bel' ®trafe l.lOrHiufig fiftiert motben. B. ®egen bie über i~n I.lerl}ängte S)aftftrafe returriert nun .I'tel1et;\\ö~t an ba~ mnnbe!8gerid)t. ,Jn feiner &amp;inga6e !;lom 26. ,Juni 1893 beruft er fid) auf mrt. 59 2emma 3 ~.;m. unb 6emerft bai3 nur stranf~eit unh mange(nber 58erbienft t~n batan I&gt;erl)in;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