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165</w:t>
      </w:r>
    </w:p>
    <w:p>
      <w:r>
        <w:t>Bundesgericht (BGE), 1891-01-01, DE</w:t>
      </w:r>
    </w:p>
    <w:p>
      <w:r>
        <w:rPr>
          <w:b/>
        </w:rPr>
        <w:t xml:space="preserve">Quelle: </w:t>
      </w:r>
      <w:r>
        <w:t>https://mcp.opencaselaw.ch/entscheid/bge_17_I_165</w:t>
      </w:r>
    </w:p>
    <w:p>
      <w:r>
        <w:t>FR: ATF 17 I 165</w:t>
      </w:r>
    </w:p>
    <w:p>
      <w:r>
        <w:t>IT: DTF 17 I 165</w:t>
      </w:r>
    </w:p>
    <w:p>
      <w:pPr>
        <w:pStyle w:val="Heading2"/>
      </w:pPr>
      <w:r>
        <w:t>Volltext</w:t>
      </w:r>
    </w:p>
    <w:p>
      <w:r>
        <w:t>164 ß. Civllmchtspflege. 365 unb 368 0t.~j!L ~OnöetUdj \.lerurtgeUt; L au 10 ~r. ~uße; 2. 3u 50 ~r. ~ntfdjäbigung, 80 ~r. erftinftctnöHdje unb 20 g:r. . ~Mur!3toften an ~Hfe stö9rer~~aUi; 3U ben stoften be~ 0taCtte!3, lieftimmt; a. bie erftinftanöHdjen auf 16 ~r. 20 ~t~.; b. bie S'tefur~foften be~ S'tidjteramte~ 58ern auf b ~r.; c. bie ooerge~ rid)tfidjen auf 22 ~r. B. @egen biefe~ UrU)eH ergriff bie striigerin bie ?meiteraie9ung an ba~ ~unbe~gertdjt. ~ei ber geutigen 5Ser9anbXung tft .btejeHie \Ueber ~erfönndj erfdjtenen nodj \.lertreten. SDagegen erfdjemt bel' ~effagte ~erfönndj. SDerfeIoe erWirt auf ~efragen, er 9aoe bn~ @efü9(, baß er 9iitte freigef~rodjen luft'ben foffen, \ua~ er \Uünfdje unb beantrage. SDa!3 ~unbe~get'tdjt aie9t tn ~r\Uägung: _ 1. SDie ~eiteqie9ung ber stliigerin tann fidj natürIidj nur auf ben ~i\.lif~, nidjt auf ben 0traftmnft beategen. ,3n 1 leijterer ~e3ie9ung tft bM ~ltnbe~geridjt J)ffenbar ntdjt fom~etent; ba~ gegen ift ba~fetbe, ba bie ~ntfdjiibigung~forberung bel' stfiigerin auf 3500 ~r. geftefft tft, alfo ben gefeijiidjen 0trett\Uert9 enetdjt, unb nadj eibgenöfiifdjem S'tedjte ölt oeurtgeHen tft, au ?BeurtgeiIung be~ ~t\'.lU~ltnfte~ fom~etent. ~n~ ;obann bie geutige ~liirung be~ ~eUagten anoe(angt, er oeantrage fretgef~rodjen au merben, fo fann biefelbe nidjt in ?Betradjt faffen, ba ba~ ~uttbe~geridjt all 58eurtgei(ung be~ 0traf~unft~, \1.lie gefagt, nidjt fo~etent ift. 2. ,3n bel' 0adje feI6ft ift bie \.lorinftanaHdje ~tfdjeibung ein~ fadj au beftiitigen. SDer ~etIagte 9at bel' stliigerin, nadj me9rfadjen \'.lergeliHdjen 'lJ(a9nungen, burdj eine J)ffene fj30fttarte eine let?te ~riit aur ?Beöa9lung 311.1eier lJ90tograptjifdjer ~Uber angefeijt, mit ber SDr.o9un9, fie, \Uenn iie nidjt beöal)le, tI im ?Blatte" öffentndj mlld)en 3u \Uoffen, unb mit bem ~eifügen, blle \Uenn er bamit 32. 169 profession, mais d'un simple manamvre,l'emploi de celui-ci a la seie eirculaire par le clefendeur comportait de la part du sieur Lienhard un risque dont il doit supporter les conse- quences, alors que la maladresse cause de l'accident doit etre attribuee a l'imperitie de la victime. TI ressort de tout ce qui precMe qu'aucune faute, dans le sens de l'art. 2. de la 10i de 1881 sur la responsabilite des fabricants, ne peut etre attlibuee au sieur Grivel, et que le defendeur Lienhard demeure des lors, aux termes du meme article, responsable du dommage cause a son ouvrier. 6" Relativement a la quotite de l'indemnite a allouer au demandeur, en prenant en consideration la diminution de capaeite de travail resultant pour un manceuvre de la perte des deux deruieres phalanges du petit doigt et de l'annulaire de la main gauche, en tenant compte du fait non conteste que t depuis l'accident, Glivel a trouve une occupation non moins lncrative, en considerant enfin l'age de 39 ans du demandeurt le montant de son gain annuel et la circonstance qu'il a deja re~u 158 francs du defendeur, une somme de 600 francs ap- parait comme un equivalent suffisant du dommage eprouve par le dit demandeur. Par ces motifs, Le Tribunal federal prononce: Le recours est admis, et le jugement rendu les 17/23 De- cembre 1890 par la Cour civile du canton de Vand est reforme en ce sens que le defendeur Jean Lienhard est condamne a payer a titre de dommages-interets au clemandeur Joseph Grivel-Pittet, la somme de 600 francs avec interet a 5 % ran des le 26 Jnin 1890.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