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567</w:t>
      </w:r>
    </w:p>
    <w:p>
      <w:r>
        <w:t>Bundesgericht (BGE), 1890-01-01, FR</w:t>
      </w:r>
    </w:p>
    <w:p>
      <w:r>
        <w:rPr>
          <w:b/>
        </w:rPr>
        <w:t xml:space="preserve">Quelle: </w:t>
      </w:r>
      <w:r>
        <w:t>https://mcp.opencaselaw.ch/entscheid/bge_16_I_567</w:t>
      </w:r>
    </w:p>
    <w:p>
      <w:r>
        <w:t>FR: ATF 16 I 567</w:t>
      </w:r>
    </w:p>
    <w:p>
      <w:r>
        <w:t>IT: DTF 16 I 567</w:t>
      </w:r>
    </w:p>
    <w:p>
      <w:pPr>
        <w:pStyle w:val="Heading2"/>
      </w:pPr>
      <w:r>
        <w:t>Volltext</w:t>
      </w:r>
    </w:p>
    <w:p>
      <w:r>
        <w:t>I· I" 566 B. Civilrechtspflege. in ffi:ebe ftcgenben Ueoereinfommen§ nid)t gefd)loifcn werben rönne. ?Befonbere ~9atfad)en jobann, au§ wefd)en eine @enel;~ migung be~ Be9au:pteten Uebereinfommen§ burd) bie &gt;illittwe 'lneUi forgen würbe, jinb nid)t feftgeftent; inßoefonbere 1ft ntd)t erfid)tlid), baB bie &gt;illittwe I))(eilt bei ~ußfteUung ber Mm ?Be~ nagten angefü9rten 'lntet9ainßquittung ton bem be9au:pte±en Uebereinlommen .\tenntnifi ge9aOt 9aoe. ':Danad) fte9t benn reft baB baß ),lom ?Benagten be9au:ptete Uetiminfommen über bie mauer ber iUUetge iebenfaU§ nid)t in einer für bie .\träger tJer~ oinbftd)en ~eife ift abgefd)foffen worben. ~ruf ber anbern 6ette tft benn aUerbing§ (md) niu)t erwiefcn, baj3 ber .?BeUagte in ben fd)riftUd)en !!5ertrag Mm 13. !)lotJember 1886 eingetreten fei 1mb \lIfo beften ?Befthnmungen über bie ':Dauer ber 'lnietge unb bie srünbigungßfriften maj3getienb feien. ~mein bie .\träger waren au srünbigung beß !!5ertrage§ in ber ~eife wie gefd)e9cn nid)tß~ beftoweniger bered)tigt. ':Da eine ),lertiinbUd)e @inigung ber \l5ar~ teien über bie ':Dauer ber I))ctetge im einen ober anbern 6inne ntd)t nad)gewtefen tft, fo liegt nun eoen ber ~aU tor, baf3 Ne \l5arteien eine gitftige !!5ereinbarung über eine beftimmte ':Dauer be$ !!5ertrage§ nto)t getroffen 9ci6en unb eß fommen bager bie .?Bejttmmungen beß @efe~e§ ütier bie .\tünbtgung tJon 'lniet9~ ober \l5ad)ttJer9ärtntffen, bie auf untieftimmte Bett eingegangen jinb, 3ur ~ml.lenbung (~rt. 289, 290, 309 O.~ffi:.). ~a, cß 9ätte fid) fragen fönnen, ob nid)t, wegen l))(angeIß ber &gt;illiUen$ütieretn~ ftimmung über einen wefentHd)en \l5unft (b!e I))ciet93cit), ein bi~ refteß 'lniet9ter9iHtniu awifd)en ben 'l5Ctdeien üoer9au:pt nid)t 3u 6tanbe gefommen fei unb bie .\tfäger tom .?BeffCtgten arfo 09ne weiter$ baß !!5erlaffen ber l))aet9fad)e l)ätten terIangen fönnen. ~Uein auf biefen 6tanbpunft 9aben fid) bie \l5arteien nid)t ge~ ftent j fie finb ),lieIme9r betberfeit$ i)a),l.on außgegangen, bau ein 'lniet9l.ledrag jebenfaU~ tiefte9c. ':Diefer fann bann aoer, wie be~ merft, lla eine anbm &gt;illiUen$einigung ber \l5arteien ntd)t nad)ge~ wiefen ift, nur aIß ein auf untieftimmte Bett aogefd)loffener be~ :QanbeIt werben. ?Bei biefer 6ad)lage oebarr e$ einer Unterfud)ung ber ~rage, .ob ba§ tJom ?BeUagten M;au:ptete Ueberetnfommen nid)t ,md) wegen mangelnber ~orm un),lerbinbUd) ware, nid)t. @benf.o ift flar, baf3 ba$ ?BunbeGgerid)t bem ffi:efurrenten nid)t, 1II. Obligationenrecht. N° 82. 567 'l,}!e er ebentueU oeantragt 9at, eine roeitm ~rift ~u ~äumung bel' I))ctet9fad)e oewiUigen fann. ':Demnad) 9at baß . ~unbeßgerid)t erfannt: :tJie &gt;illeiteraie9ung beG ?BeUagten wirb a{~ unbegrfrnbet abge~ wiefen unb eß 9at bemnad) in allen :tgetren bei bem angefod)tenen Udgeife be;3 Obergel'id)te~ beß .\tantonß ?BafeUanbfd)aft bom 20. ~uni 1890 fein ?Bewenben. 82. An'et dans la cause Strudel contre Banque federale. Par lettre du 27 Fewier 1889, le recourant - qui se trou- vait en relations suivies d'affaires avec la Banque federale et y avait un compte ouvert - ecrivait a cet etablissement : « Veuillez faire acheter pour mon compte a la Bomse de » Paris: » 25 actions metaux au cours de 350-360 ; » 25 actions metaux au cours de 330-340 ; » valeur en liquidation au 15 Mars, suivant les circons- tanc es. Par lettre du lendemain, la Banque federale aceusait re- ception de eet ordre et tout en annonliant l'avoir transmis a Paris, elle ajoutait : « Nous croyons toujours que eette affaire des euivres finira » par une debacle, eeei pour votre gouverne, aussi notons- » nous vos ordres ci-dessus au eours le plus bas que vous » indiquez. » L'ordre d'aehat donne par Strudel a ete effectivement transmis le 28 Fevrier par la Banque federale a son corres- pondant de Paris, M. A. Montandon, agent de change. Le lendemain 1 er Mars, vers 3 heures apres midi, la Ban- que federale reeevait un telegramme de M. Montandon an- nonl/ant l'achat de 25 metaux a 335 au 15 Mars. La banque en avisa Strudel, par telephone, Iui conseillant d'annuler le XVI - 1890 37 568 B. Civilrechtspflege. second ordre en note, soit celuiAe 25 metaux a 330. Strudel demanda par telephone si l'on etait a temps pour annuler par telegramme l'ordre pour la Bourse du meme jour, a quoi le directeur Aigroz repondit qu'il etait trop tard et qu'll ecrirait par le bon courrier pour la Bourse du lendemain. Strudel s'etant declare d'accord pour cette annulation, la Banque ecrivit aussitöt a son correspondant a Paris pour annuleI' l' ordre et sa lettre fut mise le meme jour ä la poste avant 4 heures apres midi. Le lendemain, samedi 2 Mars, la Banque adressait a Stru- del un premier memorandum suivant: « N ous vous confir- » mons l'avis donne hier de l'achat de 25 actions metaux a » 335 au 15 Mars. Le decompte suivra en temps voulu. Tout » autre ordre d'achat est supprimJf selon votre avis. » Le meme jour aux environs de 3 heures apres midi, la Banque re en saisie executoire definitive; ordonner a la tierce-saisie » de faire et affirmer conformement a la loi, la declaration » des objets, sommes ou valeurs qu'elle peut avoir ou devoir, » aura ou devra, appartenant a quelque titre que ce soit, a » la debitrice saisie; lui ordonner de s'en vider les mains en » celles de la saisissante, a concurrence, sinon a acompte, de » la somme de 20000 fr., et tous les legitimes accessoires. » En meme temps et par exploit du 10 Septembre 1888, Charles Buxcel, a Geneve, qui avait egalement pratique co.ntre dame KIenk une saisie-arret pour le montant de 920 francs 70 cent., a conclu devant le Tribunal prenomme a sa validation dans les termes ~ui viennent d'etre enonces. A l'audience du 2 Octobre suivant, les deux causes ont e16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