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15 I 187</w:t>
      </w:r>
    </w:p>
    <w:p>
      <w:r>
        <w:t>Bundesgericht (BGE), 1889-01-01, FR</w:t>
      </w:r>
    </w:p>
    <w:p>
      <w:r>
        <w:rPr>
          <w:b/>
        </w:rPr>
        <w:t xml:space="preserve">Quelle: </w:t>
      </w:r>
      <w:r>
        <w:t>https://mcp.opencaselaw.ch/entscheid/bge_15_I_187</w:t>
      </w:r>
    </w:p>
    <w:p>
      <w:r>
        <w:t>FR: ATF 15 I 187</w:t>
      </w:r>
    </w:p>
    <w:p>
      <w:r>
        <w:t>IT: DTF 15 I 187</w:t>
      </w:r>
    </w:p>
    <w:p>
      <w:pPr>
        <w:pStyle w:val="Heading2"/>
      </w:pPr>
      <w:r>
        <w:t>Volltext</w:t>
      </w:r>
    </w:p>
    <w:p>
      <w:r>
        <w:t>186 A. Staatsrechtliche Entscheidungen. III. Abschnitt. Kantonsverfassungen. ver Dtegierung~mtl) (mertennt fomit, bQ)3 ben Dteturrenten ber &amp;ceel)t~l1.leg offen ftel)e, b. l). bQE biefefoen \.lor ben auftiinbigen Q:i\.lU:: geriel)ten QUT \.loUe @ntjel)iibigung wegen @ingriff~ In mol)ferwor:: bene ~ribQtreel)te frQgen tönnen, ol)ne bQf3 il)nen bor bem Dticf)ter cntgegengel)QUen werben fßnnte, e~ jet bereit~ burcf) bQ~ @efe~ in für ben Q:ibHricf)ter berbinbliel)er Iffieife entfel)ieben ober Qnge~ J.lrbnet, bQf3 il)llcn ein a:ntf cf)iibigung~Qnf~tuel) üoerl)Qu~t nicf)t .()ber bocf) niel)t in weiterem UmfQnge, aW ba~ @efe~ fellift in 'lCrt. 47 anetlenne, aujtel)e. ~~ iit bQ1jer elnfacl) ba~ cbentueUe mecl)t~begel)ren ber Dtefurrenten in btefem em 3. IDeat 1889 tn 6ad)en Drt.6oürgergemetnbe Buaern gegen ®taat Buaern. A. :nurd) @efe~ I&gt;om 30. IDeai 1888 I&gt;erfügte ber gro~e 9ht±~ be.6 .lranton.6 BU3ern, "unter S)tnwei§; auf ben § 94 bis ber 6taatßI&gt;erfaffung unb auf § 239, saof. 2 bc§; Drganifation§;~ gefe~e~J/, C.6 werbe bie @emeinbe 6d)ad)en a(§; oißger felliftiinbige ~inwo~ner" unb Drt.6oürgergemeinbe aufge~ooen unb her @emeinbe ?IDert~enftetn etnl&gt;edeiot. § 4 biefe.6 @efe~e~ ftem her neuen @e~ meinbe msert~enftein a{§; ~rfa~ für bie burd) bie ~intlerreioung her @emeinbe rSd)ad)en erwad)fertben IDee~rfoften eine angemeffene ftaatnd)e 6uol&gt;ention tn sau~ftd)t unb § 5 be§;fefoen oeftimmt; "Ueoerbie§; tuirb bie sarmen[Qft ber oiß~erigen @emeinbe 6d)ad)en "oei beren lBereinigung mit berjenigen I&gt;on msert~enftein baburd) "gemtnbert, bafl eine san3a~( unterftü~ung~oebürfttger satmcr l1i~r aogenommen unb tn anbere mit 6teuern weniger ober ntd)t "lie[aftete Drt~Oürgergemeinben gegen eine \.lem 6taate au friftenbe, "jebod) im @eiammten ben mettag I&gt;en 20,000 ß=r. ntd)t üoer~ 11 fu,rettenbe ~infauf§;fumme einge1iürgert wirb. :nie ~ntraftung "buru, saona9me ber satmen tft oei meted)nung bet 6uol&gt;entton~~ "fumme in sanfd)Iag au oringen. - ~n feinem ß=aU forr bie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