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152 vom 2. Juli 2018</w:t>
      </w:r>
    </w:p>
    <w:p>
      <w:r>
        <w:t>BE Obergericht, 2018-07-02, DE</w:t>
      </w:r>
    </w:p>
    <w:p>
      <w:r>
        <w:rPr>
          <w:b/>
        </w:rPr>
        <w:t xml:space="preserve">Quelle: </w:t>
      </w:r>
      <w:r>
        <w:t>https://mcp.opencaselaw.ch/entscheid/be_zivilstraf_ZK_2018_152</w:t>
      </w:r>
    </w:p>
    <w:p>
      <w:r>
        <w:t>FR: BE_ZIVILSTRAF ZK 2018 152 du 2 juillet 2018</w:t>
      </w:r>
    </w:p>
    <w:p>
      <w:r>
        <w:t>IT: BE_ZIVILSTRAF ZK 2018 152 del 2 luglio 2018</w:t>
      </w:r>
    </w:p>
    <w:p>
      <w:pPr>
        <w:pStyle w:val="Heading2"/>
      </w:pPr>
      <w:r>
        <w:t>Regeste</w:t>
      </w:r>
    </w:p>
    <w:p>
      <w:r>
        <w:t>Rachekündigung (Art. 10 GIG) | Gleichstellungsgesetz</w:t>
      </w:r>
    </w:p>
    <w:p>
      <w:pPr>
        <w:pStyle w:val="Heading2"/>
      </w:pPr>
      <w:r>
        <w:t>Erwägungen</w:t>
      </w:r>
    </w:p>
    <w:p>
      <w:r>
        <w:rPr>
          <w:b/>
        </w:rPr>
        <w:t>E. 1.1</w:t>
      </w:r>
    </w:p>
    <w:p>
      <w:r>
        <w:t>Die Berufungsbeklagte trat am 01.07.2003 als Ärztin in den Dienst des Insel- spitals Bern ein (pag. 29, 231, Klagebeilage [KB] 36).</w:t>
      </w:r>
    </w:p>
    <w:p>
      <w:r>
        <w:rPr>
          <w:b/>
        </w:rPr>
        <w:t>E. 1.2</w:t>
      </w:r>
    </w:p>
    <w:p>
      <w:r>
        <w:t>Am 01.10.2008 trat Prof. Dr. med. E.________ seine Stelle als Direktor der Universitätsklinik für Anästhesiologie und Schmerztherapie (nachfolgend: KAS) an (pag. 19, 223, Einvernahme [EV] E.________, Protokoll 05.04.2016, S. 3 Z. 12, pag. 751).</w:t>
      </w:r>
    </w:p>
    <w:p>
      <w:r>
        <w:rPr>
          <w:b/>
        </w:rPr>
        <w:t>E. 1.3</w:t>
      </w:r>
    </w:p>
    <w:p>
      <w:r>
        <w:t>Ab Juli/August 2010 bis Dezember 2011 absolvierte die Berufungsbeklagte einen Forschungsaufenthalt in Stanford (pag. 37, 1347, pag. 1641 Rz. 14, KB 78).</w:t>
      </w:r>
    </w:p>
    <w:p>
      <w:r>
        <w:rPr>
          <w:b/>
        </w:rPr>
        <w:t>E. 1.4</w:t>
      </w:r>
    </w:p>
    <w:p>
      <w:r>
        <w:t>Am 18.01.2012 schloss sie mit dem Departement Intensivmedizin, Notfallme- dizin und Anästhesiologie einen neuen Arbeitsvertrag ab. Dies war verbunden mit einer Funktionsänderung, neuer Lohneinstufung und unbefristeter Anstel- lung. Rückwirkend ab 01.01.2012 war die Berufungsbeklagte mit einem Be- schäftigungsgrad von 100% als Oberärztin I in der Universitätsklinik für Anäs- thesiologie und Schmerztherapie tätig (pag. 29, 231, KB 35, Duplikbeilage 3).</w:t>
      </w:r>
    </w:p>
    <w:p>
      <w:r>
        <w:rPr>
          <w:b/>
        </w:rPr>
        <w:t>E. 1.5</w:t>
      </w:r>
    </w:p>
    <w:p>
      <w:r>
        <w:t>Ab dem 31.03.2013 bis am 15.05.2013 war die Berufungsbeklagte ärztlich krankgeschrieben (KB 93, 94). Ab dem 15.05.2013 bis 31.10.2013 war sie wei- terhin zu 100% krankgeschrieben, allerdings vorbehaltlich „Akademische Lehre und Forschung in reduziertem Umfang" (KB 95-100). Ab dem 01.11.2013 bis zur Geburt ihres Kindes (21.11.2013) war sie ohne den erwähnten Vorbehalt zu 100% krankgeschrieben (KB 101).</w:t>
      </w:r>
    </w:p>
    <w:p>
      <w:r>
        <w:rPr>
          <w:b/>
        </w:rPr>
        <w:t>E. 1.6</w:t>
      </w:r>
    </w:p>
    <w:p>
      <w:r>
        <w:t>Mit E-Mail vom 19.08.2013 teilte die Berufungsbeklagte Prof. E.________ u.a. mit, dass sie nach dem Mutterschaftsurlaub mit einem Beschäftigungsgrad von 80% arbeiten möchte (KB 105a/b, CB 72).</w:t>
      </w:r>
    </w:p>
    <w:p>
      <w:r>
        <w:rPr>
          <w:b/>
        </w:rPr>
        <w:t>E. 1.7</w:t>
      </w:r>
    </w:p>
    <w:p>
      <w:r>
        <w:t>Am 21.11.2013 wurde die Berufungsbeklagte Mutter (KB 62, Duplikbeilage 4).</w:t>
      </w:r>
    </w:p>
    <w:p>
      <w:r>
        <w:rPr>
          <w:b/>
        </w:rPr>
        <w:t>E. 1.8</w:t>
      </w:r>
    </w:p>
    <w:p>
      <w:r>
        <w:t>Am 18.12.2013 reichte die Berufungsbeklagte das Formular „Geburtsurlaub" mit dem gewünschtem Beschäftigungsgrad von 80% nach Wiederaufnahme der Arbeit am 11.08.2014 ein (KB 62).</w:t>
      </w:r>
    </w:p>
    <w:p>
      <w:r>
        <w:rPr>
          <w:b/>
        </w:rPr>
        <w:t>E. 1.9</w:t>
      </w:r>
    </w:p>
    <w:p>
      <w:r>
        <w:t>Mit Schreiben vom 20.01.2014 orientierte Fürsprecher D.________ im Auftrag der Berufungsbeklagten Prof. E.________ über die Absichten der Berufungs- beklagten (nach Ablauf des Mutterschaftsurlaubs unbezahlter Urlaub bis 10.08.2014, Beschäftigungsgrad 80% sowie Forschungstätigkeit / Habilitation / akademische Lehre) und ersuchte ihn, hierzu Stellung zu nehmen (KB 61).</w:t>
      </w:r>
    </w:p>
    <w:p>
      <w:r>
        <w:rPr>
          <w:b/>
        </w:rPr>
        <w:t>E. 1.10</w:t>
      </w:r>
    </w:p>
    <w:p>
      <w:r>
        <w:t>Mit Schreiben vom 23.01.2014 teilte die Berufungsklägerin der Berufungsbe- klagten mit, dass die Klinikleitung die Berufungsbeklagte nach Ablauf des Ge- burtsurlaubs am 13.03.2014 wieder zum Dienst erwarte und dem Wunsch der Berufungsbeklagten, nach Ablauf des Geburtsurlaubs 29 Ferientage am Stück und einen darauf folgenden unbezahlten Urlaub bis zum 10.08.2014 zu bezie- hen, nicht entsprechen könne. Ebenfalls nicht entsprechen könne die Kliniklei- tung dem Wunsch der Berufungsbeklagten auf eine Beschäftigungsreduktion von 100% auf 80% (KB 56, 106).</w:t>
      </w:r>
    </w:p>
    <w:p>
      <w:r>
        <w:rPr>
          <w:b/>
        </w:rPr>
        <w:t>E. 1.11</w:t>
      </w:r>
    </w:p>
    <w:p>
      <w:r>
        <w:t>Mit Schreiben vom 03.02.2014 liess Fürsprecher D.________ der Berufungs- klägerin die Stellungnahme der Berufungsbeklagten vom 30.01.2014 zukom- men. Darin äusserte sich die Berufungsbeklagte u.a. zum Geburtsurlaub und dem unbezahlten Urlaub bis 10.08.2014, der Beschränkung der Arbeitszeit sowie dem Beschäftigungsgrad (KB 107). 2. 2.1 Am 07.02.2014 reichte die Berufungsbeklagte beim Rektorat der Universität Bern eine aufsichtsrechtliche Beschwerde gegen Prof. Dr. E.________, Klinik- direktor der KAS, wegen Diskriminierung des weiblichen Geschlechts und der Verhinderung ihrer akademischen Karriere ein (KB 38, AB 1). 2.2 Mit Schreiben vom 03.03.2014 teilte die Berufungsklägerin (Fürsprecher A.________, Leiter Rechtsdienst) der Berufungsbeklagten in Beantwortung des Schreibens der Berufungsbeklagten vom 30.01.2014/03.02.2014 mit, dass Prof. E.________ entgegenkommender Weise bereit sei, dem Anliegen der Berufungsbeklagten betr. unbezahlten Urlaubs bis 10.08.2014 nachzukom-</w:t>
      </w:r>
    </w:p>
    <w:p>
      <w:r>
        <w:rPr>
          <w:b/>
        </w:rPr>
        <w:t>E. 3.1</w:t>
      </w:r>
    </w:p>
    <w:p>
      <w:r>
        <w:t>Mit Schlichtungsgesuch vom 30.10.2014 focht die Berufungsbeklagte die Kün- digung vom 17.06.2014 an (KB 2, S. 1).</w:t>
      </w:r>
    </w:p>
    <w:p>
      <w:r>
        <w:rPr>
          <w:b/>
        </w:rPr>
        <w:t>E. 3.2</w:t>
      </w:r>
    </w:p>
    <w:p>
      <w:r>
        <w:t>Am 06.11.2014 reichte die Berufungsbeklagte beim Regionalgericht Bern- Mittelland ein Gesuch um provisorische Wiedereinstellung gemäss Art. 10 Abs. 3 GIG ein (Verfahren CIV 14 7305, pag. 1 ff.). Diesem Gesuch wurde mit Ent- scheid vom 12.01.2015 erstinstanzlich entsprochen (Verfahren CIV 14 7305, pag. 95 ff.). Die gegen diesen Entscheid durch die Berufungsklägerin erhobene Berufung (Verfahren CIV 14 7305, pag. 163 ff.) wurde mit Entscheid des Ober- gerichts des Kantons Bern vom 05.05.2015 (Verfahren CIV 14 7305 / ZK 15 51, pag. 467 ff.) gutgeheissen. Dieser Entscheid ist in Rechtskraft erwachsen.</w:t>
      </w:r>
    </w:p>
    <w:p>
      <w:r>
        <w:rPr>
          <w:b/>
        </w:rPr>
        <w:t>E. 3.3</w:t>
      </w:r>
    </w:p>
    <w:p>
      <w:r>
        <w:t>Am 09.01.2015 wurde eine Schlichtungsverhandlung durchgeführt, anlässlich derer der Berufungsbeklagten die Klagebewilligung erteilt wurde (KB 2).</w:t>
      </w:r>
    </w:p>
    <w:p>
      <w:r>
        <w:rPr>
          <w:b/>
        </w:rPr>
        <w:t>E. 3.4</w:t>
      </w:r>
    </w:p>
    <w:p>
      <w:r>
        <w:t>Am 26.01.2015 hat die Universitätsleitung über die aufsichtsrechtliche Be- schwerde der Berufungsbeklagten entschieden und das Vorliegen eines Hand- lungsbedarfs verneint (KB 210, AB 11). 4.</w:t>
      </w:r>
    </w:p>
    <w:p>
      <w:r>
        <w:rPr>
          <w:b/>
        </w:rPr>
        <w:t>E. 4</w:t>
      </w:r>
    </w:p>
    <w:p>
      <w:r>
        <w:t>men. Aktuell seien allerdings noch keine Aussagen bezüglich des Beschäfti- gungsgrades der Berufungsbeklagten nach deren Rückkehr möglich (KB 108). 2.3 Mit Schreiben vom 10.03.2014 ersuchte Fürsprecher D.________ die Beru- fungsklägerin (Fürsprecher A.________, Leiter Rechtsdienst) namens der Be- rufungsbeklagten um eine Stellungnahme in Bezug auf den Beschäftigungs- grad. Es sei nicht akzeptabel, dass keine Angaben über den Beschäftigungs- grad gemacht werden könnten (KB 109). 2.4 Am 12.03.2014 endete die Schwangerschaftssperrfrist gemäss Art. 336c Abs. 1 lit. c des Bundesgesetzes über das Obligationenrecht (OR; SR 220). 2.5 Mit Schreiben vom 13.03.2014 wandte sich die Berufungsbeklagte an F.________, Direktor Personal. Sie teilte ihm mit, dass sie von Prof. E.________ noch nichts über ihren Beschäftigungsgrad nach dem unbezahl- tem Urlaub bis 10.08.2014 erfahren habe und auch nichts betreffend Förde- rung ihrer akademischen Karriere (KB 39). 2.6 Am 27.03.2014 teilte die Berufungsklägerin (Fürsprecher A.________, Leiter Rechtsdienst) in Beantwortung des Schreibens von Fürsprecher D.________ vom 10.03.2014 mit, dass sie bis zum gewünschten Termin vom 28.03.2014 noch keine Stellungnahme in Bezug auf den Beschäftigungsgrad abgeben könne. Die Berufungsklägerin werde sich sobald als möglich melden (KB 110). 2.7 Mit Schreiben vom 11.04.2014 ersuchte Fürsprecher D.________ die Beru- fungsklägerin (Fürsprecher A.________, Leiter Rechtsdienst) namens der Be- rufungsbeklagten erneut um eine Stellungnahme in Bezug auf den Beschäfti- gungsgrad (KB 111). 2.8 Mit Schreiben vom 11.04.2014 bat die Berufungsbeklagte F.________ um eine Stellungnahme zu ihrem Schreiben vom 13.03.2014 (KB 40). 2.9 Am 17.04.2014 teilte F.________ der Berufungsbeklagten mit, die Berufungs- klägerin brauche für ihre Abklärungen Zeit und würde sich so bald als möglich melden (KB 41). 2.10 In Beantwortung des Schreibens von Fürsprecher D.________ vom 11.04.2014 teilte die Berufungsklägerin (Fürsprecher A.________, Leiter Rechtsdienst) mit Schreiben vom 23.04.2014 mit, die Abklärungen seien im Gange (KB 112). 2.11 Mit Schreiben vom 01.05.2014 verdankte Fürsprecher D.________ namens der Berufungsbeklagten das Schreiben vom 23.04.2014. Die Berufungsbeklag- te stelle fest, dass die Stellungnahme des Inselspitals nun seit mehr als drei Monaten auf sich warten lasse und dass sie ihr Fremdbetreuungssystem nicht beliebig an die Wünsche des Inselspitals anpassen könne (KB 113). 2.12 Mit Schreiben vom 20.05.2014 bat die Berufungsbeklagte F.________ erneut um eine Stellungnahme zu ihrem Schreiben vom 13.03.2014. Sie kenne die Arbeitsbedingungen nach Wiederaufnahme ihrer Tätigkeit ab 11.08.2014 nicht und sollte die Kinderbetreuung organisieren können. Weiter könne sie ohne Kenntnis der Arbeitsbedingungen der Aufforderung der Dienstplaner der KAS</w:t>
      </w:r>
    </w:p>
    <w:p>
      <w:r>
        <w:rPr>
          <w:b/>
        </w:rPr>
        <w:t>E. 4.1</w:t>
      </w:r>
    </w:p>
    <w:p>
      <w:r>
        <w:t>Mit Klage vom 09.04.2015 stellte die Berufungsbeklagte dem Regionalgericht Bern-Mittelland folgende Rechtsbegehren (pag. 7):</w:t>
      </w:r>
    </w:p>
    <w:p>
      <w:r>
        <w:rPr>
          <w:b/>
        </w:rPr>
        <w:t>E. 4.2</w:t>
      </w:r>
    </w:p>
    <w:p>
      <w:r>
        <w:t>Mit Klageantwort vom 02.07.2015 beantragte die Berufungsklägerin die Abwei- sung der Klage, soweit darauf einzutreten sei, unter Kosten- und Entschädi- gungsfolge.</w:t>
      </w:r>
    </w:p>
    <w:p>
      <w:r>
        <w:rPr>
          <w:b/>
        </w:rPr>
        <w:t>E. 4.3</w:t>
      </w:r>
    </w:p>
    <w:p>
      <w:r>
        <w:t>Mit Teilentscheid vom 07.11.2017 wurde über die klägerischen Rechtsbegeh- ren 1, 3, 4 und 5 wie folgt entschieden (pag. 1761 f.): 1. Die Kündigung vom 17.06.2014 wird aufgehoben. 2. Die Beklagte wird verurteilt, der Klägerin einen Betrag von CHF 858.20 zu bezahlen. 3. Es wird festgestellt, dass die Klägerin ein Dienstaltersgeschenk von fünf zusätzli- chen Ferientagen beanspruchen kann. 4. Soweit weitergehend wird die Klage vom 09.04.2015 betreffend die klägerischen Rechtsbegehren Ziffern 1, 3, 4 und 5 abgewiesen.</w:t>
      </w:r>
    </w:p>
    <w:p>
      <w:r>
        <w:rPr>
          <w:b/>
        </w:rPr>
        <w:t>E. 4.4</w:t>
      </w:r>
    </w:p>
    <w:p>
      <w:r>
        <w:t>Am 19.02.2018 fertigte das Regionalgericht die Entscheidbegründung aus. Es erwog darin zusammenfassend Folgendes:</w:t>
      </w:r>
    </w:p>
    <w:p>
      <w:r>
        <w:rPr>
          <w:b/>
        </w:rPr>
        <w:t>E. 4.4.1</w:t>
      </w:r>
    </w:p>
    <w:p>
      <w:r>
        <w:t>Gemäss Art. 10 des Bundesgesetzes über die Gleichstellung von Frau und Mann (Gleichstellungsgesetz, GlG; SR 151.1) ist die Kündigung des Arbeits- verhältnisses durch die Arbeitgeberin oder den Arbeitgeber anfechtbar, wenn sie ohne begründeten Anlass auf eine innerbetriebliche Beschwerde über eine Diskriminierung oder auf die Anrufung der Schlichtungsstelle oder des Gerichts durch die Arbeitnehmerin oder den Arbeitnehmer folgt (Abs. 1). Der Kündi- gungsschutz gilt für die Dauer eines innerbetrieblichen Beschwerdeverfahrens, eines Schlichtungs- oder eines Gerichtsverfahrens sowie sechs Monate darü- ber hinaus (Abs. 2). Die Kündigung muss vor Ende der Kündigungsfrist beim Gericht angefochten werden (Abs. 3 Satz 1).</w:t>
      </w:r>
    </w:p>
    <w:p>
      <w:r>
        <w:rPr>
          <w:b/>
        </w:rPr>
        <w:t>E. 4.4.2</w:t>
      </w:r>
    </w:p>
    <w:p>
      <w:r>
        <w:t>Unbestritten sind gemäss der Vorinstanz das Bestehen eines privatrechtlichen Arbeitsverhältnisses i.S.v. Art. 8 if. GIG und die Kündigung durch die Arbeitge- berin (pag. 29, pag. 231 Rz. 24). Die Kündigung vom 17.06.2014 sei sodann noch während der Dauer des innerbetrieblichen Beschwerdeverfahrens erfolgt, habe doch die Universitätsleitung erst am 26.01.2015 über die aufsichtsrechtli- che Beschwerde der Berufungsbeklagten entschieden (KB 210). Schliesslich habe die Berufungsbeklagte die Kündigung vom 17.06.2014 mit Schlichtungs- gesuch vom 30.10.2014 und damit vor Ende der Kündigungsfrist (30.11.2014) angefochten (KB 2, S. 1). Überdies habe sie am 06.11.2014 beim Regionalge- richt Bern-Mittelland ein Gesuch um provisorische Wiedereinstellung gemäss Art. 10 Abs. 3 GIG eingereicht (Verfahren CIV 14 7305, pag. 1 ff.). Strittig sind gemäss der Vorinstanz demgegenüber die beiden weiteren Vor- aussetzungen von Art. 10 Abs. 1 GIG, nämlich das Vorliegen einer innerbe- trieblichen Beschwerde über eine Diskriminierung und ob die Berufungskläge- rin die Kündigung ohne begründeten Anlass aussprach.</w:t>
      </w:r>
    </w:p>
    <w:p>
      <w:r>
        <w:rPr>
          <w:b/>
        </w:rPr>
        <w:t>E. 4.4.3</w:t>
      </w:r>
    </w:p>
    <w:p>
      <w:r>
        <w:t>Was die Innerbetrieblichkeit der Beschwerde anbelangt, kam die Vorinstanz zum Schluss, dass diese gegeben sei. Vorliegend sei die Beschwerde zwar an Prof. Dr. G.________ vom Rektorat der Universität Bern und nicht an das In- selspital adressiert worden. Dieser sei bis im Oktober 2016 und damit im Zeit- punkt der Beschwerde als Rektor der Universität Bern jedoch Mitglied des Verwaltungsrates der Berufungsklägerin gewesen (Art. 15 Abs. 1 lit. a der Spi- talversorgungsverordnung [SpVV; BSG 812.112; bis 30.11.2015 in Kraft ste- hende Fassung] sowie Zefix-Online-Handelsregisterauszug mit SHAB 201 vom 17.10.2016 betreffend die Berufungsklägerin). Nach Treu und Glauben sei be- reits aus diesem Grund von einer Wissenszurechnung an die Berufungskläge- rin als Arbeitgeberin auszugehen. Unbestrittenermassen sei sodann der Vor- gesetzte der Berufungsbeklagten, Prof. Dr. E.________, von der Universitäts- leitung zu einer Stellungnahme eingeladen worden. Dieser habe daraufhin den Leiter des Rechtsdiensts der Berufungsklägerin, A.________, über den Ein-</w:t>
      </w:r>
    </w:p>
    <w:p>
      <w:r>
        <w:rPr>
          <w:b/>
        </w:rPr>
        <w:t>E. 4.4.4</w:t>
      </w:r>
    </w:p>
    <w:p>
      <w:r>
        <w:t>Was den Anlass für die Kündigung anbelangt, so sei diese mit einem nachhal- tig gestörten Vertrauensverhältnis begründet worden. Sämtliche der von der Berufungsklägerin für den angeblichen Vertrauensverlust geltend gemachten Gründe seien jedoch in dem Zeitpunkt, in dem sie sich ereigneten, für die Be- rufungsklägerin kein Anlass für eine Kündigung gewesen und hätten bis zu zwei Jahre zurück gelegen. Hinzu komme, dass einige der Gründe von den angerufenen Zeugen nicht bestätigt worden, zeitlich nicht einzuordnen gewe- sen oder nachgeschoben worden seien, resp. sich erst nach Empfang der Kündigung zugetragen hätten und damit ohnehin nicht zu berücksichtigen sei- en. Der letzte geltend gemachte und zu berücksichtigende Kündigungsgrund datiere vom 26.12.2013. Doch auch hier sei mit der Kündigung vom 17.06.2014 noch fast sechs Monate (bzw. nach Ablauf der Schwangerschafts- sperrfrist nach Art. 336c Abs. 1 lit. c OR am 12.03.2014 noch gut drei Monate) zugewartet worden. Der Berufungsklägerin gelinge der ihr obliegende Beweis nicht, dass ein begründeter Anlass für die Kündigung bestanden und sie tatsächlich aus diesem Anlass gekündigt habe. Soweit sie sich im Kündi- gungsschreiben vom 17.06.2014 auf ein gestörtes Vertrauensverhältnis berufe, erscheine dies als vorgeschoben. Die Kausalität zwischen dem geltend ge- machten begründeten Anlass „gestörtes Vertrauensverhältnis" und der Kündi- gung sei zu verneinen. Unter Berücksichtigung der Tatsache, dass die Beru- fungsklägerin die Berufungsbeklagte noch am 23.01.2014 vorbehaltlos aufge- fordert habe, nach Ablauf des Mutterschaftsurlaubes am 13.03.2014 wieder zur Arbeit zu erscheinen, sei davon auszugehen, dass die als innerbetriebliche Beschwerde zu qualifizierende Diskriminierungsbeschwerde der Berufungsbe- klagten vom 07.02.2014 (KB 38, AB 1) unmittelbarer Anlass zur Kündigung gewesen sei und das Fass gewissermassen zum Überlaufen gebracht habe. 5.</w:t>
      </w:r>
    </w:p>
    <w:p>
      <w:r>
        <w:rPr>
          <w:b/>
        </w:rPr>
        <w:t>E. 5</w:t>
      </w:r>
    </w:p>
    <w:p>
      <w:r>
        <w:t>nicht nachkommen, wonach die Freiwünsche für die Dienstplanperiode Juni- Oktober bekanntzugeben seien (KB 42). 2.13 Mit Datum vom 17.06.2014 kündigte die Berufungsklägerin den Arbeitsvertrag unter Einhaltung der ordentlichen Kündigungsfrist per 30.11.2014 (pag. 29, 231, KB 37). Begründet wurde die Kündigung wie folgt: „Das Arbeitsverhältnis zwischen Ihnen und dem Inselspital ist aufgrund zahlreicher Vorfälle über längere Zeit hinweg sehr belastet worden. Dies hat zur Folge, dass das Vertrauensverhältnis nachhaltig gestört worden ist. Unter diesen Umständen ist das Inselspital Universitätsspital Bern als Arbeitgeberin zum Schluss gelangt, dass keine Aussicht auf eine weitere erfolgreiche Zusammenarbeit besteht." Die Berufungsbeklagte wurde bis zum Ablauf der Kündigungsfrist freigestellt. 2.14 Am 12.08.2014 erteilte die Universitätsleitung der Berufungsbeklagten auf An- trag der Medizinischen Fakultät die Venia Docendi für das Fach Anästhesiolo- gie und es wurde ihr das Recht zur Führung des Titels Privatdozentin verliehen (KB 115). Mit Schreiben der Medizinischen Fakultät vom 28.08.2014 wurde die Berufungsbeklagte sodann aufgefordert, eine Antrittsvorlesung zu halten (KB 114). 2.15 Mit Schreiben vom 27.08.2014 gratulierte die Berufungsklägerin der Beru- fungsbeklagten zum zehnjährigen Dienstjubiläum. Es wurde ihr mitgeteilt, dass sie Anrecht auf ein Dienstaltersgeschenk von fünf zusätzlichen Ferientagen habe (KB 43). 3.</w:t>
      </w:r>
    </w:p>
    <w:p>
      <w:r>
        <w:rPr>
          <w:b/>
        </w:rPr>
        <w:t>E. 5.1</w:t>
      </w:r>
    </w:p>
    <w:p>
      <w:r>
        <w:t>Mit Berufung vom 23.03.2018 stellt die Berufungsklägerin dem Obergericht des Kantons Bern die folgenden Rechtsbegehren:</w:t>
      </w:r>
    </w:p>
    <w:p>
      <w:r>
        <w:rPr>
          <w:b/>
        </w:rPr>
        <w:t>E. 6</w:t>
      </w:r>
    </w:p>
    <w:p>
      <w:r>
        <w:t>Hauptbegehren (Teilklage) 1. Die Kündigung des Arbeitsvertrages vom 17.06.2014 sei aufzuheben (Art. 10 GIG). 2. Es sei gerichtlich festzustellen, welcher Anteil der Klägerin seit 01.12.2009 an dem von Prof. E.________ verwalteten Fonds „Privatärztliche Poolgelder" und, soweit selbständig, zusätzlich am „Wissenschaftlichen Fonds der KAS" zusteht, und die Beklagte sei zu verurteilen, diesen Betrag der Klägerin als Lohnnachzahlung auf ihr persönliches Konto bzw. als Forschungsunterstützung auf das individuelle KAS- Konto zu überweisen, nebst Zins zu 5% seit wann rechtens. 3. Die Beklagte sei zu verurteilen, Fr. 858.20 als Bonus für Publikationen zu bezahlen. 4. Die Beklagte sei zu verurteilen der Klägerin Fr. 2'333.60 aus Weiterbildungskosten zu bezahlen. 5. Es sei gerichtlich festzustellen, dass die Klägerin ein Dienstaltersgeschenk von fünf zusätzlichen Ferientagen beanspruchen kann. Eventualbegehren (Teilklage) 1. Die Beklagte sei zu verurteilen, der Klägerin Fr. 114'567.50 zu bezahlen (Art. 336a Abs. 1 und 2 OR; Art. 5 Abs. 2 GIG). 2. Es sei gerichtlich festzustellen, welcher Anteil der Klägerin seit 01.12.2009 an dem von Prof. E.________ verwalteten Fonds „Privatärztliche Poolgelder" und, soweit selbständig, zusätzlich am „Wissenschaftlichen Fonds der KAS" zusteht, und die Beklagte sei zu verurteilen, diesen Betrag der Klägerin als Lohnnachzahlung auf ihr persönliches Konto bzw. als Forschungsunterstützung auf das individuelle KAS- Konto zu überweisen, nebst Zins zu 5% seit wann rechtens. 3. Die Beklagte sei zu verurteilen, Fr. 858.20 als Bonus für Publikationen zu bezahlen. 4. Die Beklagte sei zu verurteilen der Klägerin Fr. 2'333.60 aus Weiterbildungskosten zu bezahlen. 5. Die Beklagte sei zu verurteilen, der Klägerin eine Entschädigung, entsprechend fünf Ferientagen, zu bezahlen (Dienstaltersgeschenk). - Alles unter Kosten- und Entschädigungsfolge.</w:t>
      </w:r>
    </w:p>
    <w:p>
      <w:r>
        <w:rPr>
          <w:b/>
        </w:rPr>
        <w:t>E. 7</w:t>
      </w:r>
    </w:p>
    <w:p>
      <w:r>
        <w:t>5. Es werden keine Gerichtskosten erhoben. 6. Die Beklagte hat der Klägerin eine Parteientschädigung von CHF 111‘168.70 (inkl. MWST) zu bezahlen.</w:t>
      </w:r>
    </w:p>
    <w:p>
      <w:r>
        <w:rPr>
          <w:b/>
        </w:rPr>
        <w:t>E. 8</w:t>
      </w:r>
    </w:p>
    <w:p>
      <w:r>
        <w:t>gang der Beschwerde orientiert (EV A.________, Protokoll 04.04.2016, S. 34, Z. 26ff. pag. 735, pag. 1639, Rz. 12). Auch F.________, Personaldirektor bei der Berufungsklägerin, habe von der Beschwerde Kenntnis erhalten (EV F.________, Protokoll 12.04.2016, S. 28, Z. 41ff. pag. 939). Damit sei erstellt, dass die Entscheidungsträger bei der Berufungsklägerin Kenntnis von der Be- schwerde gehabt hätten. Eine Wissenszurechnung an den Arbeitgeber sei damit ohne weiteres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