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BE_ZIVILSTRAF SK 2025 57 vom 2. Juni 2025</w:t>
      </w:r>
    </w:p>
    <w:p>
      <w:r>
        <w:t>BE Obergericht, 2025-06-02, DE</w:t>
      </w:r>
    </w:p>
    <w:p>
      <w:r>
        <w:rPr>
          <w:b/>
        </w:rPr>
        <w:t xml:space="preserve">Quelle: </w:t>
      </w:r>
      <w:r>
        <w:t>https://mcp.opencaselaw.ch/entscheid/be_zivilstraf_SK_2025_57</w:t>
      </w:r>
    </w:p>
    <w:p>
      <w:r>
        <w:t>FR: BE_ZIVILSTRAF SK 2025 57 du 2 juin 2025</w:t>
      </w:r>
    </w:p>
    <w:p>
      <w:r>
        <w:t>IT: BE_ZIVILSTRAF SK 2025 57 del 2 giugno 2025</w:t>
      </w:r>
    </w:p>
    <w:p>
      <w:pPr>
        <w:pStyle w:val="Heading2"/>
      </w:pPr>
      <w:r>
        <w:t>Regeste</w:t>
      </w:r>
    </w:p>
    <w:p>
      <w:r>
        <w:t>Revisionsgesuch vom 18. Januar 2025 gegen den Strafbefehl der Regionalen Staatsanwaltschat Bern-Mittelland vom 3. Juli 2024 (BM 23 32701) | Staatsanwaltschaft Bern-Mittelland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Mit Strafbefehl vom 3. Juli 2024 erklärte die Regionale Staatsanwaltschaft Bern- Mittelland (nachfolgend: Staatsanwaltschaft) A.________ (nachfolgend: Gesuch- stellerin) wegen Widerhandlung gegen das Strassenverkehrsgesetz, begangen durch Fahren in fahrunfähigem Zustand, und wegen Ungehorsams gegen amtliche Verfügungen schuldig und verurteilte sie zu einer bedingten Geldstrafe von 22 Ta- gessätzen zu je CHF 30.00, ausmachend CHF 660.00 – unter Ansetzung einer Probezeit von zwei Jahren –, zu einer Verbindungsbusse von CHF 800.00 resp. bei schuldhafter Nichtbezahlung derselben zu einer Ersatzfreiheitsstrafe von fünf Ta- gen, zu einer Übertretungsbusse von CHF 200.00 resp. bei schuldhafter Nichtbe- zahlung derselben zu einer Ersatzfreiheitsstrafe von zwei Tagen sowie zur Bezah- lung der Verfahrenskosten (pag. 11 ff.). Der Strafbefehl erwuchs nach unbenutztem Ablauf der zehntägigen Einsprachefrist in Rechtskraft.</w:t>
      </w:r>
    </w:p>
    <w:p>
      <w:r>
        <w:rPr>
          <w:b/>
        </w:rPr>
        <w:t>E. 2</w:t>
      </w:r>
    </w:p>
    <w:p>
      <w:r>
        <w:t>Am 18. Januar 2025 stellte lic. iur. B.________ namens und im Auftrag der Ge- suchstellerin ein Revisionsgesuch (pag. 1 ff.) und beantragte Folgendes (pag. 9):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