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BE_ZIVILSTRAF SK 2024 305 vom 4. April 2025</w:t>
      </w:r>
    </w:p>
    <w:p>
      <w:r>
        <w:t>BE Obergericht, 2025-04-04, DE</w:t>
      </w:r>
    </w:p>
    <w:p>
      <w:r>
        <w:rPr>
          <w:b/>
        </w:rPr>
        <w:t xml:space="preserve">Quelle: </w:t>
      </w:r>
      <w:r>
        <w:t>https://mcp.opencaselaw.ch/entscheid/be_zivilstraf_SK_2024_305</w:t>
      </w:r>
    </w:p>
    <w:p>
      <w:r>
        <w:t>FR: BE_ZIVILSTRAF SK 2024 305 du 4 avril 2025</w:t>
      </w:r>
    </w:p>
    <w:p>
      <w:r>
        <w:t>IT: BE_ZIVILSTRAF SK 2024 305 del 4 aprile 2025</w:t>
      </w:r>
    </w:p>
    <w:p>
      <w:pPr>
        <w:pStyle w:val="Heading2"/>
      </w:pPr>
      <w:r>
        <w:t>Regeste</w:t>
      </w:r>
    </w:p>
    <w:p>
      <w:r>
        <w:t>mehrfache Vergewaltigung und Versuch dazu sowie mehrfache sexuelle Nötigung | Strafgesetz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der Vergewaltigung und des Versuchs dazu, mehrfach begangen in der Zeit vom 8. bis 13. Dezember 2021, in F.________ (Ortschaft in Deutschland), G.________strasse, zum Nach- teil von D.________ (Ziff. 1.1 - 1.5 AKS);</w:t>
      </w:r>
    </w:p>
    <w:p>
      <w:r>
        <w:rPr>
          <w:b/>
        </w:rPr>
        <w:t>E. 2</w:t>
      </w:r>
    </w:p>
    <w:p>
      <w:r>
        <w:t>Zu einer Landesverweisung von 8 Jahren.</w:t>
      </w:r>
    </w:p>
    <w:p>
      <w:r>
        <w:rPr>
          <w:b/>
        </w:rPr>
        <w:t>E. 3</w:t>
      </w:r>
    </w:p>
    <w:p>
      <w:r>
        <w:t>Zu den Verfahrenskosten, sich zusammensetzend aus Gebühren von CHF 18'700.00 und Aus- lagen (inkl. Kosten für die amtliche Verteidigung und unentgeltliche Rechtsvertretung der Privat- klägerschaft) von CHF 33'692.45, insgesamt bestimmt auf CHF 52'392.45 (ohne Kosten für die amtliche Verteidigung und unentgeltliche Rechtsvertretung der Privatklägerschaft auf CHF 21'548.90). [Zusammensetzung der Gebühren und Auslagen] II. [amtliche Entschädigungen] III. A.________ wird in Anwendung von Art. 41 und 49 OR sowie Art. 126 und 432 ff. StPO weiter verur- teilt und erkannt: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