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90 vom 16. Februar 2024</w:t>
      </w:r>
    </w:p>
    <w:p>
      <w:r>
        <w:t>BE Obergericht, 2024-02-16, DE</w:t>
      </w:r>
    </w:p>
    <w:p>
      <w:r>
        <w:rPr>
          <w:b/>
        </w:rPr>
        <w:t xml:space="preserve">Quelle: </w:t>
      </w:r>
      <w:r>
        <w:t>https://mcp.opencaselaw.ch/entscheid/be_zivilstraf_SK_2023_90</w:t>
      </w:r>
    </w:p>
    <w:p>
      <w:r>
        <w:t>FR: BE_ZIVILSTRAF SK 2023 90 du 16 février 2024</w:t>
      </w:r>
    </w:p>
    <w:p>
      <w:r>
        <w:t>IT: BE_ZIVILSTRAF SK 2023 90 del 16 febbraio 2024</w:t>
      </w:r>
    </w:p>
    <w:p>
      <w:pPr>
        <w:pStyle w:val="Heading2"/>
      </w:pPr>
      <w:r>
        <w:t>Regeste</w:t>
      </w:r>
    </w:p>
    <w:p>
      <w:r>
        <w:t>gewerbsmässiger Betrug, teilweise versucht begangen, und qualifizierte Geldwäscherei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gewerbsmässigen Betrugs, teilweise versucht begangen zwischen dem 17. Febru- ar 2021 und dem 25. Februar 2021 in G.________ und H.________ zum Nachteil von E.________ im Deliktsbetrag von CHF 60'400.00 und CHF 12'400.00 (Versuch) (Ziff. I.1.1 der Anklageschrift);</w:t>
      </w:r>
    </w:p>
    <w:p>
      <w:r>
        <w:rPr>
          <w:b/>
        </w:rPr>
        <w:t>E. 2</w:t>
      </w:r>
    </w:p>
    <w:p>
      <w:r>
        <w:t>zu einer Geldstrafe von 40 Tagessätzen zu je CHF 40.00, ausmachend total CHF 1'600.00. Der Vollzug der Geldstrafe wird aufgeschoben und die Probezeit auf zwei Jahre festgesetzt.</w:t>
      </w:r>
    </w:p>
    <w:p>
      <w:r>
        <w:rPr>
          <w:b/>
        </w:rPr>
        <w:t>E. 3</w:t>
      </w:r>
    </w:p>
    <w:p>
      <w:r>
        <w:t>zu einer Landesverweisung von 5 Jahren.</w:t>
      </w:r>
    </w:p>
    <w:p>
      <w:r>
        <w:rPr>
          <w:b/>
        </w:rPr>
        <w:t>E. 4</w:t>
      </w:r>
    </w:p>
    <w:p>
      <w:r>
        <w:t>der qualifizierten Geldwäscherei, mehrfach begangen am 23. und 24. Februar 2021 in M.________, N.________, K.________ und I.________ im Deliktsbetrag von CHF 19'500.00 (Ziff. I.2.2 der Anklageschrift); und in Anwendung der Artikel 22 Abs. 1, 25, 34, 42 Abs. 1, 44 Abs. 1, 47, 49 Abs. 1, 51, 146 Abs. 1, 305bis Ziff. 1 und 2 lit. b StGB 422, 426 Abs. 1 StPO verurteilt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