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441 vom 3. Oktober 2024</w:t>
      </w:r>
    </w:p>
    <w:p>
      <w:r>
        <w:t>BE Obergericht, 2024-10-03, DE</w:t>
      </w:r>
    </w:p>
    <w:p>
      <w:r>
        <w:rPr>
          <w:b/>
        </w:rPr>
        <w:t xml:space="preserve">Quelle: </w:t>
      </w:r>
      <w:r>
        <w:t>https://mcp.opencaselaw.ch/entscheid/be_zivilstraf_SK_2023_441</w:t>
      </w:r>
    </w:p>
    <w:p>
      <w:r>
        <w:t>FR: BE_ZIVILSTRAF SK 2023 441 du 3 octobre 2024</w:t>
      </w:r>
    </w:p>
    <w:p>
      <w:r>
        <w:t>IT: BE_ZIVILSTRAF SK 2023 441 del 3 ottobre 2024</w:t>
      </w:r>
    </w:p>
    <w:p>
      <w:pPr>
        <w:pStyle w:val="Heading2"/>
      </w:pPr>
      <w:r>
        <w:t>Regeste</w:t>
      </w:r>
    </w:p>
    <w:p>
      <w:r>
        <w:t>Widerhandlungen gegen das Strassenverkehrsgesetz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einfachen Verkehrsregelverletzung, begangen am 18.04.2020 um 13:04 Uhr in C.________(Ort/Passstrasse), durch Überschreiten der allgemeinen Höchstgeschwindigkeit ausserorts um 21 km/h;</w:t>
      </w:r>
    </w:p>
    <w:p>
      <w:r>
        <w:rPr>
          <w:b/>
        </w:rPr>
        <w:t>E. 2</w:t>
      </w:r>
    </w:p>
    <w:p>
      <w:r>
        <w:t>der groben Verkehrsregelverletzung, mehrfach begangen</w:t>
      </w:r>
    </w:p>
    <w:p>
      <w:r>
        <w:rPr>
          <w:b/>
        </w:rPr>
        <w:t>E. 2.1</w:t>
      </w:r>
    </w:p>
    <w:p>
      <w:r>
        <w:t>am 18.04.2020 um 13:07 Uhr in C.________(Ort/Passstrasse), durch Überschreiten der allgemeinen Höchstgeschwindigkeit ausserorts um 44 km/h;</w:t>
      </w:r>
    </w:p>
    <w:p>
      <w:r>
        <w:rPr>
          <w:b/>
        </w:rPr>
        <w:t>E. 2.2</w:t>
      </w:r>
    </w:p>
    <w:p>
      <w:r>
        <w:t>am 18.04.2020 um 13:10 Uhr in C.________(Ort/Passstrasse), durch Überschreiten der allgemeinen Höchstgeschwindigkeit ausserorts um 33 km/h;</w:t>
      </w:r>
    </w:p>
    <w:p>
      <w:r>
        <w:rPr>
          <w:b/>
        </w:rPr>
        <w:t>E. 2.3</w:t>
      </w:r>
    </w:p>
    <w:p>
      <w:r>
        <w:t>am 18.04.2020 um 13:11 Uhr in C.________(Ort/Passstrasse), durch Überschreiten der allgemeinen Höchstgeschwindigkeit ausserorts um 40 km/h; und in Anwendung der Art. 32 Abs. 2, 90 Abs. 1 und 2, 102 Abs. 1 SVG; Art. 4a Abs. 2 lit. b VRV; Art. 34, 42, 47, 49 Abs. 1, 106 [a]StGB; Art. 426 Abs. 1 StPO;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