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2023 273 vom 6. März 2024</w:t>
      </w:r>
    </w:p>
    <w:p>
      <w:r>
        <w:t>BE Obergericht, 2024-03-06, DE</w:t>
      </w:r>
    </w:p>
    <w:p>
      <w:r>
        <w:rPr>
          <w:b/>
        </w:rPr>
        <w:t xml:space="preserve">Quelle: </w:t>
      </w:r>
      <w:r>
        <w:t>https://mcp.opencaselaw.ch/entscheid/be_zivilstraf_SK_2023_273</w:t>
      </w:r>
    </w:p>
    <w:p>
      <w:r>
        <w:t>FR: BE_ZIVILSTRAF SK 2023 273 du 6 mars 2024</w:t>
      </w:r>
    </w:p>
    <w:p>
      <w:r>
        <w:t>IT: BE_ZIVILSTRAF SK 2023 273 del 6 marzo 2024</w:t>
      </w:r>
    </w:p>
    <w:p>
      <w:pPr>
        <w:pStyle w:val="Heading2"/>
      </w:pPr>
      <w:r>
        <w:t>Regeste</w:t>
      </w:r>
    </w:p>
    <w:p>
      <w:r>
        <w:t>tentative de lésions corporelles graves (dol éventuel), coactivité, peine, révocation de sursis, expulsion | Strafgesetz</w:t>
      </w:r>
    </w:p>
    <w:p>
      <w:pPr>
        <w:pStyle w:val="Heading2"/>
      </w:pPr>
      <w:r>
        <w:t>Erwägungen</w:t>
      </w:r>
    </w:p>
    <w:p>
      <w:r>
        <w:rPr>
          <w:b/>
        </w:rPr>
        <w:t>E. 2</w:t>
      </w:r>
    </w:p>
    <w:p>
      <w:r>
        <w:t>pénétrer dans une région déterminée, infraction à la loi sur les stupéfiants Objet appels contre les jugements du Tribunal régional Jura bernois- Seeland (tribunal collégial) du 31 janvier 2023 (A.________ ; PEN 2021 686/831-832) et du 16 mars 2023 (C.________ ; PEN 2021 687/833-834)</w:t>
      </w:r>
    </w:p>
    <w:p>
      <w:r>
        <w:rPr>
          <w:b/>
        </w:rPr>
        <w:t>E. 2.1</w:t>
      </w:r>
    </w:p>
    <w:p>
      <w:r>
        <w:t>vol, infraction prétendument commise entre le 09.06.2020 et le 10.06.2020, à Bienne, au préjudice du restaurant E.________ (AA A.3.) ;</w:t>
      </w:r>
    </w:p>
    <w:p>
      <w:r>
        <w:rPr>
          <w:b/>
        </w:rPr>
        <w:t>E. 2.2</w:t>
      </w:r>
    </w:p>
    <w:p>
      <w:r>
        <w:t>dommages à la propriété, infraction prétendument commise entre le 09.06.2020 et le 10.06.2020, à Bienne, au préjudice du restaurant E.________ (AA A.4.) ;</w:t>
      </w:r>
    </w:p>
    <w:p>
      <w:r>
        <w:rPr>
          <w:b/>
        </w:rPr>
        <w:t>E. 2.3</w:t>
      </w:r>
    </w:p>
    <w:p>
      <w:r>
        <w:t>violation de domicile, infraction prétendument commise entre le 09.06.2020 et le 10.06.2020, à Bienne, au préjudice du restaurant E.________ (AA A.6.) ; 3. fixé l’indemnité de Me M.________ à CHF 771.20 (20 % du total ; voir tableau ci-après) ; 4. fixé l’indemnité de Me B.________ à CHF 1'522.40 (2 0% du total ; voir tableau ci-après) ; 5. mis les frais de cette partie de la procédure (20 % du total), composés de CHF 2'477.50 d'émoluments et de CHF 3'879.75 de débours (y compris les honoraires de la défense d'office et du mandat d’office), soit un total de CHF 6'357.25, à la charge du canton de Berne ; II. - reconnu A.________ coupable de/d’ : 1. tentative de lésions corporelles graves par dol éventuel, infraction commise le 10.06.2020, à Bienne, en compagnie d’un coauteur, au préjudice de G.________ (AA A.1.) ; 2. empêchement d’accomplir un acte officiel, infraction commise le 12.01.2021, à Bienne (AA A.7.) ; III. 1. révoqué le sursis à l’exécution de la peine de 6 mois de peine privative de liberté, accordé à A.________ par jugement du Tribunal de police des Montagnes et du Val-de-Ruz du 17.10.2019 ; 2. révoqué le sursis à l’exécution de la peine de 60 jours-amende à CHF 30.00, accordé à A.________ par jugement du Ministère public du canton du Valais, Office régional du Valais central Sion du 16.01.2020 ; 3. mis les frais de la procédure de révocation, fixés à CHF 300.00, à la charge de A.________ ; IV. - condamné A.________ : en tant que peine d'ensemble au sens de l'art. 46 al. 1 CP, comprenant les peines dont le sursis a été révoqué ; 1. à une peine privative de liberté de 24 mois, la détention provisoire de 62 jours étant imputée à raison de 62 jours sur la peine privative de liberté prononcée ; le sursis à l’exécution de la peine privative de liberté étant accordé, le délai d’épreuve étant fixé à 3 ans ;</w:t>
      </w:r>
    </w:p>
    <w:p>
      <w:r>
        <w:rPr>
          <w:b/>
        </w:rPr>
        <w:t>E. 3</w:t>
      </w:r>
    </w:p>
    <w:p>
      <w:r>
        <w:t>Considérants I. Procédure Notes : la signification des abréviations générales employées est décrite sur la dernière page du présent jugement. Les autres abréviations utilisées seront explicitées dans le texte du jugement. À toutes fins utiles, il est en outre précisé que le dossier de la cause concernant C.________ est constitué de copies des documents contenus dans le dossier de la procédure menée à l’encontre de A.________, jusqu’à la disjonction des causes opérées en première instance. Pour cette raison, il sera fait référence aux documents contenus dans le dossier relatif à A.________ concernant les deux prévenus, sauf pour la période lors de laquelle les causes étaient disjointes. 1. Mise en accusation 1.1 Par acte d’accusation du 30 septembre 2021 (ci-après également désigné par AA), le Ministère public du canton de Berne a demandé la mise en accusation de A.________ et C.________ (ci-après également : les prévenus) pour les faits et infractions suivants (dossier contre A.________ [ci-après désigné par D.A], pages 637-644) : I.A A.________ 1. Tentative de lésions corporelles graves év. par dol éventuel (art. 122 ad 22 CP) Infraction commise le 10.06.2020 vers 04h00, à Bienne, Place de la Gare, en coaction avec C.________, au préjudice de G.________, par le fait de s'être dirigé, en compagnie de C.________, vers G.________, lequel était assis sur un banc avec H.________, pour lui demander une cigarette et/ou du feu, d'avoir eu un échange verbal puis physique avec G.________, en particulier de l'avoir touché à plusieurs reprises avec la main vraisemblablement au niveau du visage, ce qui a eu pour conséquence d'énerver ce dernier qui s'est levé, a poussé A.________ avec les mains et a déclaré « fais gaffe, j'ai un couteau », avant de brandir cet objet et de menacer ses interlocuteurs, de s'être un peu éloigné au pas de course, G.________ le suivant pour lui faire peur, avant de subitement se retourner et de pousser ce dernier violemment avec les deux mains, le faisant chuter en arrière au sol et lui faisant perdre son couteau ainsi que son téléphone portable, de s'être emparé du couteau puis, une fois cet objet en main, d'avoir asséné à G.________ à tout le moins un coup de poing violent au visage alors que ce dernier tentait de se relever, d'avoir ensuite roué G.________ de coups, alors que ce dernier était à terre couché sur le dos et le flanc et qu'il lui était difficile de se protéger, le seul moyen pour tenter de parer les coups étant d'user ses bras, en particulier d'avoir donné de violents coups de pied à G.________ sur le haut du corps, soit dans le dos, les côtes et à la tête, en quantité indéterminée mais au moins 4-5 dont 2 atteignant le visage, l'ensemble de ces coups ayant toutefois été donnés selon toute vraisemblance en nombre bien plus important, d'avoir continué de frapper G.________ de cette manière alors même que C.________ s'était approché du lésé et lui a simultanément asséné à tout le moins 2-3 coups de pied dans les côtes, d'avoir finalement cessé ses agissements après que C.________ l'ait repoussé et ait réussi à le tenir à distance de G.________, d'avoir agi avec conscience et volonté, à tout le moins d'avoir accepté et pris en compte le fait que par ses actes, cumulés à ceux de C.________, il pouvait blesser G.________ de façon à</w:t>
      </w:r>
    </w:p>
    <w:p>
      <w:r>
        <w:rPr>
          <w:b/>
        </w:rPr>
        <w:t>E. 4</w:t>
      </w:r>
    </w:p>
    <w:p>
      <w:r>
        <w:t>Dommages à la propriété (art. 144 al. 1 CP) Infraction commise entre le 09.06.2020 env. 23h30 et le 10.06.2020 env. 03h45, à Bienne, Chemin ________, au préjudice du restaurant E.________, par le fait d'avoir endommagé, à l'aide d'un outil indéterminé, tout d'abord la fenêtre de cet établissement en la forçant en vue de s'introduire dans les locaux pour y commettre un vol, puis la fenêtre d'un buffet en verre et en bois (montant total des dommages : env. CHF 1'150.00).</w:t>
      </w:r>
    </w:p>
    <w:p>
      <w:r>
        <w:rPr>
          <w:b/>
        </w:rPr>
        <w:t>E. 5</w:t>
      </w:r>
    </w:p>
    <w:p>
      <w:r>
        <w:t>Menaces (art. 180 al. 1 CP) Infraction commise le 10.06.2020 vers 04h00, à Bienne, Place de la Gare, au préjudice de G.________, par le fait d'avoir, dans le cadre de l'altercation décrite au chiffre 1 ci-dessus, après s'être emparé du couteau de G.________ que ce dernier venait de perdre en chutant au sol, menacé verbalement le lésé de le planter.</w:t>
      </w:r>
    </w:p>
    <w:p>
      <w:r>
        <w:rPr>
          <w:b/>
        </w:rPr>
        <w:t>E. 6</w:t>
      </w:r>
    </w:p>
    <w:p>
      <w:r>
        <w:t>Violation de domicile (art. 186 CP) Infraction commise entre le 09.06.2020 env. 23h30 et le 10.06.2020 env. 03h45, à Bienne, Chemin ________, au préjudice du restaurant E.________, par le fait d'avoir pénétré sans droit dans cet établissement en vue d'y commettre un vol.</w:t>
      </w:r>
    </w:p>
    <w:p>
      <w:r>
        <w:rPr>
          <w:b/>
        </w:rPr>
        <w:t>E. 7</w:t>
      </w:r>
    </w:p>
    <w:p>
      <w:r>
        <w:t>Contravention à loi fédérale sur les stupéfiants (art. 19a ch. 1 LStup) Infraction commise le 10.06.2020 vers 03h00, à Bienne, par le fait d'avoir fumé du cannabis. 2. Première instance (concernant les deux prévenus)</w:t>
      </w:r>
    </w:p>
    <w:p>
      <w:r>
        <w:rPr>
          <w:b/>
        </w:rPr>
        <w:t>E. 8</w:t>
      </w:r>
    </w:p>
    <w:p>
      <w:r>
        <w:t>le sursis est subordonné au prononcé d’une assistance de probation consistant en un suivi psychothérapeutique et un soutien professionnel ; 2. à une peine pécuniaire de 65 jours-amende à CHF 30.00, soit un total de CHF 1'950.00 ; 3. au paiement des frais de procédure afférents à la condamnation (80 % du total), composés de CHF 6'910.00 d'émoluments et de CHF 15'519.05 de débours (y compris les honoraires de la défense et du mandat d'office), soit un total de CHF 22'429.05 (honoraires de la défense et du mandat d'office non compris : CHF 11'036.05) ; V. 1. fixé comme suit l’indemnité pour la défense d’office et les honoraires de Me M.________, précédente défenseuse d'office de A.________ : Tarif Indemnité pour la défense d'office 16.00 200.00 CHF 3'200.00 CHF 380.20 TVA 7.7% de CHF 3'580.20 CHF 275.70 CHF 3'855.90 Honoraires d'un défenseur privé 16.00 270.00 CHF 4'320.00 CHF 380.20 TVA 7.7% de CHF 4'700.20 CHF 361.90 Total CHF 5'062.10 Différence CHF 1'206.20 Nbre heures Frais soumis à la TVA Frais soumis à la TVA Total à verser par le canton de Berne - dit que dès que sa situation financière le permet, A.________ est tenu de rembourser d'une part au canton de Berne la rémunération allouée pour sa défense d'office, CHF 3'084.70 (80 % du total), d'autre part à Me M.________ la différence entre cette rémunération et les honoraires que celle-ci aurait touchés comme défenseuse privée, soit CHF 964.95 (80 % du total ; art. 135 al. 4 CPP) ; 2. fixé comme suit l’indemnité pour la défense d’office et les honoraires de Me B.________, défenseur d'office de A.________ : Tarif Indemnité pour la défense d'office 30.56 200.00 CHF 6'112.00 CHF 750.00 CHF 205.85 TVA 7.7% de CHF 7'067.85 CHF 544.20 CHF 7'612.05 Honoraires d'un défenseur privé 30.56 280.00 CHF 8'556.80 CHF 750.00 CHF 279.20 TVA 7.7% de CHF 9'586.00 CHF 738.10 Total CHF 10'324.10 Différence CHF 2'712.05 Supplément en cas de voyage Supplément en cas de voyage Nbre heures Frais soumis à la TVA Frais soumis à la TVA Total à verser par le canton de Berne - dit que dès que sa situation financière le permet, A.________ est tenu de rembourser d'une part au canton de Berne l'indemnité allouée pour sa défense d'office, soit CHF 6'089.65 (80 % du total), d'autre part à Me B.________ la différence entre cette indemnité et les honoraires que celui-ci aurait touchés comme défenseur privé, soit CHF 2'169.65 (80 % du total ; art. 135 al. 4 CPP) ;</w:t>
      </w:r>
    </w:p>
    <w:p>
      <w:r>
        <w:rPr>
          <w:b/>
        </w:rPr>
        <w:t>E. 9</w:t>
      </w:r>
    </w:p>
    <w:p>
      <w:r>
        <w:t>VI. - fixé comme suit l’indemnité pour le mandat d’office et les honoraires de Me N.________, mandataire d’office de G.________ : Tarif Indemnité pour le conseil juridique gratu 12.50 200.00 CHF 2'500.00 CHF 75.00 TVA 7.7% de CHF 2'575.00 CHF 198.30 CHF 2'773.30 Honoraires d'un défenseur privé 12.50 250.00 CHF 3'125.00 CHF 75.00 TVA 7.7% de CHF 3'200.00 CHF 246.40 Total CHF 3'446.40 Différence CHF 673.10 Nbre heures Frais soumis à la TVA Frais soumis à la TVA Total à verser par le canton de Berne - dit que A.________ est tenu de rembourser au canton de Berne l'indemnité allouée pour le mandat d'office de G.________, soit CHF 2'218.65 (80 % du total), si celui-ci bénéficie d’une bonne situation financière (art. 138 al. 2 en relation avec l'art. 426 al. 4 CPP) ; - dit que A.________ est tenu de rembourser à G.________, à l’attention de Me N.________, la différence entre cette indemnité et les honoraires que celui-ci aurait touchés comme mandataire privé, soit un montant de CHF 538.50 (80 % du total ; art. 433 al. 1 CPP) ; Me N.________ a le droit d’exiger un remboursement ultérieur de la part de sa clientèle (art. 42a LA) ; VII. - sur le plan civil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