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12 vom 11. Oktober 2023</w:t>
      </w:r>
    </w:p>
    <w:p>
      <w:r>
        <w:t>BE Obergericht, 2023-10-11, DE</w:t>
      </w:r>
    </w:p>
    <w:p>
      <w:r>
        <w:rPr>
          <w:b/>
        </w:rPr>
        <w:t xml:space="preserve">Quelle: </w:t>
      </w:r>
      <w:r>
        <w:t>https://mcp.opencaselaw.ch/entscheid/be_zivilstraf_SK_2023_12</w:t>
      </w:r>
    </w:p>
    <w:p>
      <w:r>
        <w:t>FR: BE_ZIVILSTRAF SK 2023 12 du 11 octobre 2023</w:t>
      </w:r>
    </w:p>
    <w:p>
      <w:r>
        <w:t>IT: BE_ZIVILSTRAF SK 2023 12 del 11 ottobre 2023</w:t>
      </w:r>
    </w:p>
    <w:p>
      <w:pPr>
        <w:pStyle w:val="Heading2"/>
      </w:pPr>
      <w:r>
        <w:t>Regeste</w:t>
      </w:r>
    </w:p>
    <w:p>
      <w:r>
        <w:t>Widerhandlungen gegen das Betäubungsmittelgesetz sowie Gehilfenschaft dazu, Geldwäscherei, Widerhandlung gegen das Ausländer- und Integrationsgesetz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Widerhandlungen gegen das Betäubungsmittelgesetz, mengenmässig qualifiziert be- gangen durch Weitergabe, Veräusserung sowie Anstalten Treffen zur Veräusserung von mind. 9.1 Gramm reinem Heroin (65g Heroingemisch zu 14%) sowie durch Weitergabe und Veräusse- rung von mind. 25 Gramm reinem Kokain (85 g Kokaingemisch zu 30%) in der Zeit vom 02.12.2020 bis 17.12.2020 in C.________(Ort), beim Bahnhof D.________ (Ort), im E.________ (Restaurant) und vor dem Hotel F.________ in G.________ (Ort);</w:t>
      </w:r>
    </w:p>
    <w:p>
      <w:r>
        <w:rPr>
          <w:b/>
        </w:rPr>
        <w:t>E. 2</w:t>
      </w:r>
    </w:p>
    <w:p>
      <w:r>
        <w:t>der Geldwäscherei, begangen am 08.12.2020 in K.________ durch Überweisen von CHF 1'328.90 (Drogengeld) mittels H.________ nach I.________ sowie am 14.12.2020 in J.________ (Ort) durch versuchtes Überweisen von CHF 975.90 (Drogengeld) mittels H.________ nach I.________;</w:t>
      </w:r>
    </w:p>
    <w:p>
      <w:r>
        <w:rPr>
          <w:b/>
        </w:rPr>
        <w:t>E. 3</w:t>
      </w:r>
    </w:p>
    <w:p>
      <w:r>
        <w:t>der Übertretungen gegen das Betäubungsmittelgesetz, begangen in der Zeit vom Februar 2020 bis 17.12.2020 in C.________(Ort) und anderswo, durch Konsum von Kokain und Canna- bis sowie seit ca. September 2020 Heroin;</w:t>
      </w:r>
    </w:p>
    <w:p>
      <w:r>
        <w:rPr>
          <w:b/>
        </w:rPr>
        <w:t>E. 4</w:t>
      </w:r>
    </w:p>
    <w:p>
      <w:r>
        <w:t>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