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585 vom 11. März 2024</w:t>
      </w:r>
    </w:p>
    <w:p>
      <w:r>
        <w:t>BE Obergericht, 2024-03-11, DE</w:t>
      </w:r>
    </w:p>
    <w:p>
      <w:r>
        <w:rPr>
          <w:b/>
        </w:rPr>
        <w:t xml:space="preserve">Quelle: </w:t>
      </w:r>
      <w:r>
        <w:t>https://mcp.opencaselaw.ch/entscheid/be_zivilstraf_SK_2022_585</w:t>
      </w:r>
    </w:p>
    <w:p>
      <w:r>
        <w:t>FR: BE_ZIVILSTRAF SK 2022 585 du 11 mars 2024</w:t>
      </w:r>
    </w:p>
    <w:p>
      <w:r>
        <w:t>IT: BE_ZIVILSTRAF SK 2022 585 del 11 marzo 2024</w:t>
      </w:r>
    </w:p>
    <w:p>
      <w:pPr>
        <w:pStyle w:val="Heading2"/>
      </w:pPr>
      <w:r>
        <w:t>Regeste</w:t>
      </w:r>
    </w:p>
    <w:p>
      <w:r>
        <w:t>Neubeurteilung des Urteils der 1. Strafkammer des Obergerichts des Kantons Bern vom 27. Mai 2021 (SK 20 437) | Strafgesetz</w:t>
      </w:r>
    </w:p>
    <w:p>
      <w:pPr>
        <w:pStyle w:val="Heading2"/>
      </w:pPr>
      <w:r>
        <w:t>Erwägungen</w:t>
      </w:r>
    </w:p>
    <w:p>
      <w:r>
        <w:rPr>
          <w:b/>
        </w:rPr>
        <w:t>E. 1</w:t>
      </w:r>
    </w:p>
    <w:p>
      <w:r>
        <w:t>Erstinstanzliches Urteil Mit Urteil vom 13. Juli 2020 stellte das Regionalgericht Oberland (nachfolgend: Vorinstanz) das Strafverfahren gegen A.________ (nachfolgend: Beschuldigte) wegen unrechtmässigen Bezugs von Leistungen einer Sozialversicherung oder der Sozialhilfe, angeblich begangen in der Zeit von Oktober 2016 bis 13. Juli 2017 in D.________, und wegen Widerhandlungen gegen das Arbeitslosenversicherungs- gesetz, angeblich begangen im Februar 2013 in D.________, zufolge Verjährung ein, dies ohne Ausrichtung einer Entschädigung und ohne Ausscheidung von Ver- fahrenskosten. Gleichzeitig wurde die Beschuldigte des unrechtmässigen Bezugs von Leistungen einer Sozialversicherung oder der Sozialhilfe (begangen in der Zeit vom 14. Juli 2017 bis Januar 2018 in D.________) und der Widerhandlung gegen das Arbeitslosenversicherungsgesetz (mehrfach begangen in D.________ im März 2014, in der Zeit von Dezember 2015 bis Mai 2016 sowie in der Zeit von August 2016 bis September 2016) schuldig erklärt und zu einer Geldstrafe von 24 Tages- sätzen zu CHF 80.00, ausmachend total CHF 1'920.00, verurteilt. Der Vollzug der Geldstrafe wurde aufgeschoben und die Probezeit auf zwei Jahre festgesetzt. Wei- ter verurteilte die Vorinstanz die Beschuldigte zur Bezahlung einer Verbindungs- busse von CHF 480.00 (Ersatzfreiheitsstrafe von sechs Tagen bei schuldhafter Nichtbezahlung) sowie zu einer Übertretungsbusse von CHF 1'000.00 (Ersatzfrei- heitsstrafe von 10 Tagen bei schuldhafter Nichtbezahlung). Die Verfahrenskosten des erstinstanzlichen Verfahrens wurden der Beschuldigten vollumfänglich aufer- legt und eine Entschädigung für ihre amtliche Verteidigung festgelegt (pag. 448 ff.).</w:t>
      </w:r>
    </w:p>
    <w:p>
      <w:r>
        <w:rPr>
          <w:b/>
        </w:rPr>
        <w:t>E. 2</w:t>
      </w:r>
    </w:p>
    <w:p>
      <w:r>
        <w:t>Berufung Gegen dieses Urteil meldete die Staatsanwaltschaft am 17. Juli 2020 fristgerecht die Berufung an (pag. 456). Nach Eröffnung der schriftlichen Urteilsbegründung mit Verfügung vom 30. September 2020 (pag. 482 f.) erklärte die Generalstaatsanwalt- schaft am 21. Oktober 2020 form- und fristgerecht die Berufung. Sie focht die Ein- stellung gemäss Ziff. I.1. und den Schuldspruch gemäss Ziff. II.1. des erstinstanzli- chen Dispositivs sowie die Strafzumessung an (pag. 493 ff.). Die Beschuldigte, da- zumal amtlich verteidigt durch Rechtsanwältin E.________, verzichtete mit Eingabe vom 2. November 2020 auf die Erhebung einer Anschlussberufung (pag. 502). Nach Eingang der Zustimmung der Parteien (pag. 501, pag. 502) ordnete die da- malige Verfahrensleitung mit Verfügung vom 16. November 2020 die Durchführung eines schriftlichen Verfahrens an, gab die vorgesehene Zusammensetzung der Kammer bekannt und setzte der Generalstaatsanwaltschaft eine Frist zur Einrei- chung der schriftlichen Berufungsbegründung an (pag. 504 f.). Am 15. Dezember 2020 reichte die Generalstaatsanwaltschaft ihre schriftliche Berufungsbegründung zu den Akten (pag. 514 ff.). Die Beschuldigte nahm mit Eingabe vom 14. Januar 2021 dazu Stellung (pag. 525 ff.). Am 28. Januar 2021 verzichtete die General- staatsanwaltschaft auf eine Duplik (recte: Replik, pag. 534).</w:t>
      </w:r>
    </w:p>
    <w:p>
      <w:r>
        <w:rPr>
          <w:b/>
        </w:rPr>
        <w:t>E. 2.1</w:t>
      </w:r>
    </w:p>
    <w:p>
      <w:r>
        <w:t>im März 2014</w:t>
      </w:r>
    </w:p>
    <w:p>
      <w:r>
        <w:rPr>
          <w:b/>
        </w:rPr>
        <w:t>E. 2.2</w:t>
      </w:r>
    </w:p>
    <w:p>
      <w:r>
        <w:t>in der Zeit von Dezember 2015 bis Mai 2016</w:t>
      </w:r>
    </w:p>
    <w:p>
      <w:r>
        <w:rPr>
          <w:b/>
        </w:rPr>
        <w:t>E. 2.3</w:t>
      </w:r>
    </w:p>
    <w:p>
      <w:r>
        <w:t>in der Zeit von August 2016 bis September 2016 II. A.________ wird schuldig erklärt: des unrechtmässigen Bezugs von Leistungen einer Sozialversicherung oder der Sozialhilfe, begangen in der Zeit von Oktober 2016 bis Januar 2018 in D.________ und hinsichtlich der rechtskräftigen Schuldsprüche gemäss Ziff. I.2. in Anwendung der Art. 34, 42 Abs. 1, 44 Abs. 1, 47, 49 Abs. 1, aStGB, Art. 2 Abs. 2 StGB, Art. 105 AVIG, Art. 426 Abs. 1, 428 Abs. 3 StPO sowie hinsichtlich des Schuldspruchs gemäss Ziff. II. in Anwendung der Art. 47, 106, 148a Abs. 2 StGB, Art. 426 Abs. 1, 428 Abs. 3 StPO verurteilt:</w:t>
      </w:r>
    </w:p>
    <w:p>
      <w:r>
        <w:rPr>
          <w:b/>
        </w:rPr>
        <w:t>E. 3</w:t>
      </w:r>
    </w:p>
    <w:p>
      <w:r>
        <w:t>Urteil der 1. Strafkammer des Obergerichts des Kantons Bern (SK 20 437) Mit Urteil SK 20 437 vom 27. Mai 2021 erkannte die 1. Strafkammer des Obergerichts des Kantons Bern was folgt: I. Es wird festgestellt, dass das Urteil des Regionalgerichts Oberland (Einzelgericht) vom 30. Septem- ber 2020 insofern in Rechtskraft erwachsen ist, als 1. das Strafverfahren gegen A.________ wegen Widerhandlungen gegen das Arbeitslosenver- sicherungsgesetz, angeblich begangen im Februar 2013 in D.________, infolge Verjährung eingestellt wurde, ohne Ausrichtung einer Entschädigung und ohne Ausscheidung von Verfah- renskosten. 2. A.________ schuldig erklärt wurde der Widerhandlung gegen das Arbeitslosenversiche- rungsgesetz, mehrfach begangen in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