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2021 96 vom 3. November 2021</w:t>
      </w:r>
    </w:p>
    <w:p>
      <w:r>
        <w:t>BE Obergericht, 2021-11-03, DE</w:t>
      </w:r>
    </w:p>
    <w:p>
      <w:r>
        <w:rPr>
          <w:b/>
        </w:rPr>
        <w:t xml:space="preserve">Quelle: </w:t>
      </w:r>
      <w:r>
        <w:t>https://mcp.opencaselaw.ch/entscheid/be_zivilstraf_SK_2021_96</w:t>
      </w:r>
    </w:p>
    <w:p>
      <w:r>
        <w:t>FR: BE_ZIVILSTRAF SK 2021 96 du 3 novembre 2021</w:t>
      </w:r>
    </w:p>
    <w:p>
      <w:r>
        <w:t>IT: BE_ZIVILSTRAF SK 2021 96 del 3 novembre 2021</w:t>
      </w:r>
    </w:p>
    <w:p>
      <w:pPr>
        <w:pStyle w:val="Heading2"/>
      </w:pPr>
      <w:r>
        <w:t>Regeste</w:t>
      </w:r>
    </w:p>
    <w:p>
      <w:r>
        <w:t>Widerhandlungen gegen das Strassenverkehrsgesetz, Beschimpfung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Widerhandlungen gegen das Strassenverkehrsgesetz, begangen am 08.11.2018 im Be- reich der F.________strasse 11, G.________ durch</w:t>
      </w:r>
    </w:p>
    <w:p>
      <w:r>
        <w:rPr>
          <w:b/>
        </w:rPr>
        <w:t>E. 1.1</w:t>
      </w:r>
    </w:p>
    <w:p>
      <w:r>
        <w:t>Führen eines Motorfahrzeugs in angetrunkenem Zustand (qualifiziert)</w:t>
      </w:r>
    </w:p>
    <w:p>
      <w:r>
        <w:rPr>
          <w:b/>
        </w:rPr>
        <w:t>E. 1.2</w:t>
      </w:r>
    </w:p>
    <w:p>
      <w:r>
        <w:t>Führen eines Motorfahrzeugs ohne Berechtigung</w:t>
      </w:r>
    </w:p>
    <w:p>
      <w:r>
        <w:rPr>
          <w:b/>
        </w:rPr>
        <w:t>E. 1.3</w:t>
      </w:r>
    </w:p>
    <w:p>
      <w:r>
        <w:t>unerlaubtes Befahren des Radweges mit einem Motorrad</w:t>
      </w:r>
    </w:p>
    <w:p>
      <w:r>
        <w:rPr>
          <w:b/>
        </w:rPr>
        <w:t>E. 1.4</w:t>
      </w:r>
    </w:p>
    <w:p>
      <w:r>
        <w:t>Nichttragen des Schutzhelmes</w:t>
      </w:r>
    </w:p>
    <w:p>
      <w:r>
        <w:rPr>
          <w:b/>
        </w:rPr>
        <w:t>E. 1.5</w:t>
      </w:r>
    </w:p>
    <w:p>
      <w:r>
        <w:t>Nichtmitführen des Fahrzeugausweises</w:t>
      </w:r>
    </w:p>
    <w:p>
      <w:r>
        <w:rPr>
          <w:b/>
        </w:rPr>
        <w:t>E. 2</w:t>
      </w:r>
    </w:p>
    <w:p>
      <w:r>
        <w:t>Zu einer Geldstrafe von 15 Tagessätzen zu CHF 30.00, ausmachend total CHF 450.00.</w:t>
      </w:r>
    </w:p>
    <w:p>
      <w:r>
        <w:rPr>
          <w:b/>
        </w:rPr>
        <w:t>E. 3</w:t>
      </w:r>
    </w:p>
    <w:p>
      <w:r>
        <w:t>Zu einer Übertretungsbusse von CHF 200.00. Die Ersatzfreiheitsstrafe bei schuldhafter Nichtbe- zahlung wird auf 2 Tage festgesetzt.</w:t>
      </w:r>
    </w:p>
    <w:p>
      <w:r>
        <w:rPr>
          <w:b/>
        </w:rPr>
        <w:t>E. 4</w:t>
      </w:r>
    </w:p>
    <w:p>
      <w:r>
        <w:t>Zu den Verfahrenskosten, sich zusammensetzend aus Gebühren von CHF 3'600.00 und Ausla- gen (inkl. Kosten für die amtliche Verteidigung) von CHF 7'275.95, insgesamt bestimmt auf CHF 10'875.95 (ohne Kosten für die amtliche Verteidigung CHF 6'722.20). [Zusammensetzung der Gebühren und Auslagen]</w:t>
      </w:r>
    </w:p>
    <w:p>
      <w:r>
        <w:t>3 II. [Entschädigung der amtlichen Verteidigung] III. Weiter wird verfügt: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