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94 vom 19. August 2022</w:t>
      </w:r>
    </w:p>
    <w:p>
      <w:r>
        <w:t>BE Obergericht, 2022-08-19, DE</w:t>
      </w:r>
    </w:p>
    <w:p>
      <w:r>
        <w:rPr>
          <w:b/>
        </w:rPr>
        <w:t xml:space="preserve">Quelle: </w:t>
      </w:r>
      <w:r>
        <w:t>https://mcp.opencaselaw.ch/entscheid/be_zivilstraf_SK_2021_94</w:t>
      </w:r>
    </w:p>
    <w:p>
      <w:r>
        <w:t>FR: BE_ZIVILSTRAF SK 2021 94 du 19 août 2022</w:t>
      </w:r>
    </w:p>
    <w:p>
      <w:r>
        <w:t>IT: BE_ZIVILSTRAF SK 2021 94 del 19 agosto 2022</w:t>
      </w:r>
    </w:p>
    <w:p>
      <w:pPr>
        <w:pStyle w:val="Heading2"/>
      </w:pPr>
      <w:r>
        <w:t>Regeste</w:t>
      </w:r>
    </w:p>
    <w:p>
      <w:r>
        <w:t>sexuelle Nötigung, Nötigung, Gewalt und Drohung gegen Behörden und Beamte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sexueller Belästigung (Art. 198 StGB), angeblich mehrfach begangen in der Zeit vom 29.09.2017 bis 06.10.2017 in F.________, G.___-strasse, z.N. von C.________;</w:t>
      </w:r>
    </w:p>
    <w:p>
      <w:r>
        <w:rPr>
          <w:b/>
        </w:rPr>
        <w:t>E. 2</w:t>
      </w:r>
    </w:p>
    <w:p>
      <w:r>
        <w:t>wegen einfacher Körperverletzung (Art. 123 Ziff. 1 und 2 StGB), angeblich begangen Anfang August 2018 in H.________, I.___-strasse, z.N. von E.________</w:t>
      </w:r>
    </w:p>
    <w:p>
      <w:r>
        <w:rPr>
          <w:b/>
        </w:rPr>
        <w:t>E. 3</w:t>
      </w:r>
    </w:p>
    <w:p>
      <w:r>
        <w:t>wegen Übertretung gegen das (alte) Ausländergesetz (Art. 120 Abs. 1 Bst. A aAuG), angeb- lich mehrfach begangen in der Zeit von 17.04.2017 bis 30.05.2017 in Interlaken, F.________, J.________, K.________ und anderswo, sowie angeblich mehrfach begangen in der Zeit von 17.07.2017 bis 24.11.2017 in K.________;</w:t>
      </w:r>
    </w:p>
    <w:p>
      <w:r>
        <w:rPr>
          <w:b/>
        </w:rPr>
        <w:t>E. 4</w:t>
      </w:r>
    </w:p>
    <w:p>
      <w:r>
        <w:t>wegen Übertretung gegen das Betäubungsmittelgesetz (Art. 19a Ziff. 1 BetmG), angeblich begangen am 06.10.2017 in K.________, Bahnhofplatz, und anderswo wird eingestellt, ohne Ausrichtung einer Entschädigung und ohne Ausscheidung von Verfahrenskosten. II. A.________ wird freigesprochen: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