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581 vom 10. Januar 2024</w:t>
      </w:r>
    </w:p>
    <w:p>
      <w:r>
        <w:t>BE Obergericht, 2024-01-10, DE</w:t>
      </w:r>
    </w:p>
    <w:p>
      <w:r>
        <w:rPr>
          <w:b/>
        </w:rPr>
        <w:t xml:space="preserve">Quelle: </w:t>
      </w:r>
      <w:r>
        <w:t>https://mcp.opencaselaw.ch/entscheid/be_zivilstraf_SK_2021_581</w:t>
      </w:r>
    </w:p>
    <w:p>
      <w:r>
        <w:t>FR: BE_ZIVILSTRAF SK 2021 581 du 10 janvier 2024</w:t>
      </w:r>
    </w:p>
    <w:p>
      <w:r>
        <w:t>IT: BE_ZIVILSTRAF SK 2021 581 del 10 gennaio 2024</w:t>
      </w:r>
    </w:p>
    <w:p>
      <w:pPr>
        <w:pStyle w:val="Heading2"/>
      </w:pPr>
      <w:r>
        <w:t>Regeste</w:t>
      </w:r>
    </w:p>
    <w:p>
      <w:r>
        <w:t>Gewalt und Drohung gegen Behörden und Beamte und Hausfriedensbruch | Strafgesetz</w:t>
      </w:r>
    </w:p>
    <w:p>
      <w:pPr>
        <w:pStyle w:val="Heading2"/>
      </w:pPr>
      <w:r>
        <w:t>Erwägungen</w:t>
      </w:r>
    </w:p>
    <w:p>
      <w:r>
        <w:rPr>
          <w:b/>
        </w:rPr>
        <w:t>E. 1</w:t>
      </w:r>
    </w:p>
    <w:p>
      <w:r>
        <w:t>Erstinstanzliches Urteil</w:t>
      </w:r>
    </w:p>
    <w:p>
      <w:r>
        <w:rPr>
          <w:b/>
        </w:rPr>
        <w:t>E. 1.1</w:t>
      </w:r>
    </w:p>
    <w:p>
      <w:r>
        <w:t>Freisprüche, anteilsmässige Kostenauferlegung an den Kanton Bern und Entschädigungen Mit Urteil vom 17. Juni 2021 sprach das Regionalgericht Bern-Mittelland (Einzelge- richt; nachfolgend Vorinstanz) AE.________ (nachfolgend: Beschuldigter AE.________) frei von der Anschuldigung der Gewalt und Drohung gegen Behör- den und Beamte i.S.v. Art. 285 Ziff. 2 Abs. 2 und Abs. 1 StGB, angeblich begangen am BN.________(Datum) in AO.________ (Ortschaft). Zudem sprach es A.________ (nachfolgend: Beschuldigter A.________), C.________ (nachfolgend: Beschuldigter C.________), E.________ (nachfolgend: Beschuldigte E.________), G.________ (nachfolgend: Beschuldigter G.________), I.________ (nachfolgend: Beschuldigter I.________), K.________ (nachfolgend: Beschuldigte K.________), M.________ (nachfolgend: Beschuldigter M.________), O.________ (nachfolgend: Beschuldigter O.________), Q.________ (nachfolgend: Beschuldigter Q.________), S.________ (nachfolgend: Beschuldigter S.________), U.________ (nachfolgend: Beschuldigter U.________), W.________ (nachfolgend: Beschuldig- ter W.________), Y.________ (nachfolgend: Beschuldigter Y.________), AA.________ (nachfolgend: Beschuldigte AA.________) und AC.________ (nach- folgend: Beschuldigte AC.________) frei von der Anschuldigung der Gewalt und Drohung gegen Behörden und Beamte i.S.v. Art. 285 Ziff. 2 Abs. 1 StGB, angeblich begangen am BN.________(Datum) in AO.________ (Ortschaft). Gestützt darauf auferlegte die Vorinstanz die anteilsmässigen Verfahrenskosten, sich je beschul- digte Person zusammensetzend aus Gebühren von CHF 7'293.75 und Auslagen von CHF 54.35, insgesamt bestimmt auf CHF 7'348.10, an den Kanton Bern (Bst. A. bis P. jeweils Ziff. I. des erstinstanzlichen Urteilsdispositivs). Dem Beschuldigten U.________ sprach es zudem eine Entschädigung von CHF 1'280.25 (Bst. K. Ziff. I. des erstinstanzlichen Urteilsdispositivs), dem Be- schuldigten W.________ eine Entschädigung von CHF 2'757.95 (Bst. L. Ziff. I. des erstinstanzlichen Urteilsdispositivs) und der Beschuldigten AC.________ eine Ent- schädigung von CHF 3'481.35 (Bst. O. Ziff. I. des erstinstanzlichen Urteilsdisposi- tivs) für die angemessene Ausübung ihrer Verfahrensrechte (private Verteidigung bis zur Einsetzung einer amtlichen Verteidigung) zu.</w:t>
      </w:r>
    </w:p>
    <w:p>
      <w:r>
        <w:rPr>
          <w:b/>
        </w:rPr>
        <w:t>E. 1.2</w:t>
      </w:r>
    </w:p>
    <w:p>
      <w:r>
        <w:t>Schuldsprüche, Strafpunkt und Kostenfolgen Demgegenüber erklärte die Vorinstanz die Beschuldigten allesamt schuldig des Hausfriedensbruchs, begangen bzw. festgestellt am BN.________(Datum) in AO.________ (Ortschaft) zum Nachteil des AP.________ (nachfolgend: AP.________; Bst. A. bis P. jeweils Ziff. II. des erstinstanzlichen Urteilsdispositivs). Den Beschuldigten M.________ und den Beschuldigten AE.________ erklärte die Vorinstanz zusätzlich schuldig des Hausfriedensbruchs, begangen bzw. festgestellt am 21. Dezember CH.________(Jahr) bzw. 10. Februar CI.________(Jahr) in</w:t>
      </w:r>
    </w:p>
    <w:p>
      <w:r>
        <w:rPr>
          <w:b/>
        </w:rPr>
        <w:t>E. 1.3</w:t>
      </w:r>
    </w:p>
    <w:p>
      <w:r>
        <w:t>Widerrufsverfahren In den Widerrufsverfahren gegen die Beschuldigte K.________, den Beschuldigten U.________, den Beschuldigten W.________, den Beschuldigten Y.________ und die Beschuldigte AA.________ befand die Vorinstanz jeweils wie folgt über den Widerruf des bedingten Vollzugs früherer Strafen (Hervorhebungen im Original): Betreffend die Beschuldigte K.________ (Bst. F. Ziff. III. des erstinstanzlichen Ur- teilsdispositivs):</w:t>
      </w:r>
    </w:p>
    <w:p>
      <w:r>
        <w:rPr>
          <w:b/>
        </w:rPr>
        <w:t>E. 5</w:t>
      </w:r>
    </w:p>
    <w:p>
      <w:r>
        <w:t>AO.________ (Ortschaft) zum Nachteil des AP.________ (Bst. G. und P. jeweils Ziff. II. des erstinstanzlichen Urteilsdispositivs). Gestützt darauf und die einschlägigen Gesetzesbestimmungen verurteilte die Vor- instanz alle Beschuldigten jeweils zu einer Geldstrafe (Bst. A. bis P. des erstin- stanzlichen Urteilsdispositivs), teilweise als Zusatzstrafe (Bst. A., D., E., F., G., I., J., K., L., M., P. jeweils Ziff. II. des erstinstanzlichen Urteilsdispositivs). Die jeweils ausgestandene Polizeihaft wurde allen Beschuldigten an die Strafe angerechnet und es wurde allen Beschuldigten – ausser dem Beschuldigten S.________ – der bedingte Vollzug unter Ansetzung einer Probezeit gewährt (Bst. A. bis I. und Bst. K. bis P. jeweils Ziff. II. des erstinstanzlichen Urteilsdispositivs). Beim Beschuldigten S.________ wurde die ausgestandene Polizeihaft ebenfalls auf die Geldstrafe an- gerechnet, die Geldstrafe aber unbedingt ausgesprochen (Bst. J. Ziff. II. des erstin- stanzlichen Urteilsdispositivs). Weiter verurteilte die Vorinstanz den Beschuldigten A.________, den Beschuldig- ten G.________, den Beschuldigten I.________, die Beschuldigte K.________, den Beschuldigten M.________, den Beschuldigten Q.________, den Beschuldig- ten U.________, den Beschuldigten W.________, den Beschuldigten Y.________ und den Beschuldigten AE.________ zu einer Verbindungsbusse unter Festset- zung der Ersatzfreiheitsstrafe bei schuldhafter Nichtbezahlung (Bst. A., D., E., F., G., I., K., L., M., P. jeweils Ziff. II. des erstinstanzlichen Urteils). Zudem verurteile die Vorinstanz die Beschuldigten jeweils zu den anteilsmässigen Verfahrenskosten (1/4 der gesamten Verfahrenskosten), sich je beschuldigte Per- son – mit Ausnahme des Beschuldigten AE.________ – zusammensetzend aus Gebühren von CHF 2'431.25 und Auslagen von CHF 18.15, insgesamt bestimmt auf CHF 2'449.40 (Bst. A. bis O. jeweils Ziff. II. des erstinstanzlichen Urteilsdisposi- tivs): Die vollen Gebühren setzen sich zusammen aus: Kosten der Untersuchung CHF 1’425.00 Kosten des Gerichts (inkl. schriftl. Begründung) CHF 8’300.00 Total CHF 9’725.00 Die vollen Auslagen setzen sich zusammen aus: Auslagen des Gerichts CHF 72.50 Total CHF 72.50 Total Verfahrenskosten CHF 9’797.50 Betreffend den Beschuldigten AE.________ setzte die Vorinstanz die von ihm zu tragenden anteilsmässigen Verfahrenskosten auf insgesamt CHF 2'469.40 fest, sich zusammensetzend aus ¼ der vollen Gebühren, ¼ der Auslagen des Gerichts sowie der Zeugenentschädigung (Bst. P. Ziff. II. 3. des erstinstanzlichen Urteilsdis- positivs):</w:t>
      </w:r>
    </w:p>
    <w:p>
      <w:r>
        <w:rPr>
          <w:b/>
        </w:rPr>
        <w:t>E. 6</w:t>
      </w:r>
    </w:p>
    <w:p>
      <w:r>
        <w:t>Die vollen Gebühren setzen sich zusammen aus: Kosten der Untersuchung CHF 1’425.00 Kosten des Gerichts (inkl. schriftl. Begründung) CHF 8’300.00 Total CHF 9’725.00 Die vollen Auslagen setzen sich zusammen aus: Zeugenentschädigung HV CHF 20.00 Auslagen des Gerichts CHF 72.50 Total CHF 72.50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