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435 vom 5. Juli 2021</w:t>
      </w:r>
    </w:p>
    <w:p>
      <w:r>
        <w:t>BE Obergericht, 2021-07-05, DE</w:t>
      </w:r>
    </w:p>
    <w:p>
      <w:r>
        <w:rPr>
          <w:b/>
        </w:rPr>
        <w:t xml:space="preserve">Quelle: </w:t>
      </w:r>
      <w:r>
        <w:t>https://mcp.opencaselaw.ch/entscheid/be_zivilstraf_SK_2020_435</w:t>
      </w:r>
    </w:p>
    <w:p>
      <w:r>
        <w:t>FR: BE_ZIVILSTRAF SK 2020 435 du 5 juillet 2021</w:t>
      </w:r>
    </w:p>
    <w:p>
      <w:r>
        <w:t>IT: BE_ZIVILSTRAF SK 2020 435 del 5 luglio 2021</w:t>
      </w:r>
    </w:p>
    <w:p>
      <w:pPr>
        <w:pStyle w:val="Heading2"/>
      </w:pPr>
      <w:r>
        <w:t>Regeste</w:t>
      </w:r>
    </w:p>
    <w:p>
      <w:r>
        <w:t>Menschenhandel, Förderung der Prostitution, Vergewaltigung etc. | Strafgesetz</w:t>
      </w:r>
    </w:p>
    <w:p>
      <w:pPr>
        <w:pStyle w:val="Heading2"/>
      </w:pPr>
      <w:r>
        <w:t>Erwägungen</w:t>
      </w:r>
    </w:p>
    <w:p>
      <w:r>
        <w:rPr>
          <w:b/>
        </w:rPr>
        <w:t>E. 1</w:t>
      </w:r>
    </w:p>
    <w:p>
      <w:r>
        <w:t>des Menschenhandels, begangen in der Zeit ab Sommer 2013 bis am 25.09.2013 in F.________, G.________, H.________ und evtl. anderswo, zum Nachteil von C.________ (Ziff. 1 AKS);</w:t>
      </w:r>
    </w:p>
    <w:p>
      <w:r>
        <w:rPr>
          <w:b/>
        </w:rPr>
        <w:t>E. 2</w:t>
      </w:r>
    </w:p>
    <w:p>
      <w:r>
        <w:t>der Förderung der Prostitution, begangen in der Zeit vom 21.09.2013 bis 25.09.2013 in H.________ und evtl. anderswo, zum Nachteil von C.________ (Ziff. 2 AKS);</w:t>
      </w:r>
    </w:p>
    <w:p>
      <w:r>
        <w:rPr>
          <w:b/>
        </w:rPr>
        <w:t>E. 3</w:t>
      </w:r>
    </w:p>
    <w:p>
      <w:r>
        <w:t>der Vergewaltigung, begangen am 20.09.2013 im Hotel an der I.________ in G.________, zum Nachteil von C.________ (Ziff. 3 AKS);</w:t>
      </w:r>
    </w:p>
    <w:p>
      <w:r>
        <w:rPr>
          <w:b/>
        </w:rPr>
        <w:t>E. 4</w:t>
      </w:r>
    </w:p>
    <w:p>
      <w:r>
        <w:t>der sexuellen Nötigung, begangen am 20.09.2013 im Hotel an der I.________ in G.________, zum Nachteil von C.________ (Ziff. 4 AKS);</w:t>
      </w:r>
    </w:p>
    <w:p>
      <w:r>
        <w:rPr>
          <w:b/>
        </w:rPr>
        <w:t>E. 5</w:t>
      </w:r>
    </w:p>
    <w:p>
      <w:r>
        <w:t>der Widerhandlung gegen das Ausländergesetz, begangen vom 19.09.2013 bis am 25.09.2013 (Ziff. 5 AKS); und in Anwendung der Art. 182 Abs. 1, 3 und 4 StGB (Schuldspruch gemäss Ziff. 1 hiervor) Art. 195 Abs. 3 aStGB (Schuldspruch gemäss Ziff. 2 hiervor) Art. 190 Abs. 1 StGB (Schuldspruch gemäss Ziff. 3 hiervor) Art. 189 Abs. 1 StGB (Schuldspruch gemäss Ziff. 4 hiervor) Art. 116 Abs. 1 lit. b AuG (Schuldspruch gemäss Ziff. 5 hiervor) Art. 34, 40, 42 Abs. 1, 44, 47, 49 Abs. 1, 51 StGB sowie Art. 14 IRSG Art. 426 Abs. 1 StPO verurteilt: 1. Zu einer Freiheitsstrafe von 62 Monaten (5 Jahre und 2 Monate). Die Auslieferungs-, Untersuchungs- und Sicherheitshaft von 310 Tagen (14.02.2019 - 20.12.2019) wird im Umfang von 310 Tagen auf die Freiheitsstrafe angerechnet. 2. Zu einer Geldstrafe von 30 Tagessätzen zu CHF 30.00, ausmachend total CHF 900.00. Der Vollzug der Geldstrafe wird aufgeschoben und die Probezeit auf 2 Jahre festgesetzt. 3. Zu den Verfahrenskosten, sich zusammensetzend aus Gebühren von CHF 30‘723.00 und Aus- lagen (inkl. Kosten für die amtliche Verteidigung und Kosten der unentgeltlichen Verbeiständung</w:t>
      </w:r>
    </w:p>
    <w:p>
      <w:r>
        <w:t>3 der Privatklägerschaft) von CHF 48‘820.60, insgesamt bestimmt auf CHF 79‘543.60 (ohne Kos- ten für die amtliche Verteidigung und Kosten der unentgeltlichen Verbeiständung der Privatklä- gerschaft auf CHF 41‘852.60). Kosten der Untersuchung CHF 18’223.00 Kosten Auftritt Staatsanwaltschaft (Art. 21 VKD) CHF 1’000.00 Kosten des Gerichts (inkl. schriftl. Begründung) CHF 11’500.00 Total CHF 30’723.00 Kosten für die amtliche Verteidigung (vgl. Tabelle) CHF 24’402.85 Kosten der uR der Privatklägerschaft (vgl. Tabelle) CHF 13’288.15 Kosten der Staatsanwaltschaft CHF 11’129.60 Total CHF 48’820.60 Total Verfahrenskosten CHF 79’543.60 Die Gebühren setzen sich zusammen aus: Die Auslagen setzen sich zusammen aus: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